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B9B" w:rsidRDefault="00503B9B">
      <w:pPr>
        <w:spacing w:line="480" w:lineRule="auto"/>
      </w:pPr>
    </w:p>
    <w:p w:rsidR="00503B9B" w:rsidRDefault="00503B9B">
      <w:pPr>
        <w:spacing w:line="480" w:lineRule="auto"/>
      </w:pPr>
    </w:p>
    <w:p w:rsidR="00503B9B" w:rsidRDefault="00503B9B">
      <w:pPr>
        <w:spacing w:line="480" w:lineRule="auto"/>
      </w:pPr>
    </w:p>
    <w:p w:rsidR="00503B9B" w:rsidRDefault="003F4113">
      <w:pPr>
        <w:spacing w:line="480" w:lineRule="auto"/>
        <w:jc w:val="center"/>
      </w:pPr>
      <w:r>
        <w:rPr>
          <w:b/>
          <w:bCs/>
        </w:rPr>
        <w:t>COMSATS University Islamabad</w:t>
      </w:r>
    </w:p>
    <w:p w:rsidR="00503B9B" w:rsidRDefault="003F4113">
      <w:pPr>
        <w:spacing w:line="480" w:lineRule="auto"/>
        <w:jc w:val="center"/>
      </w:pPr>
      <w:r>
        <w:t>Depa</w:t>
      </w:r>
      <w:r w:rsidR="008573E1">
        <w:t>rtment of Mechanical Engineering</w:t>
      </w:r>
    </w:p>
    <w:p w:rsidR="00503B9B" w:rsidRDefault="00503B9B">
      <w:pPr>
        <w:spacing w:line="480" w:lineRule="auto"/>
      </w:pPr>
    </w:p>
    <w:p w:rsidR="00503B9B" w:rsidRDefault="00503B9B">
      <w:pPr>
        <w:spacing w:line="480" w:lineRule="auto"/>
      </w:pPr>
    </w:p>
    <w:p w:rsidR="00503B9B" w:rsidRDefault="003F4113">
      <w:pPr>
        <w:spacing w:line="480" w:lineRule="auto"/>
        <w:jc w:val="center"/>
      </w:pPr>
      <w:r>
        <w:rPr>
          <w:b/>
          <w:bCs/>
          <w:sz w:val="28"/>
          <w:szCs w:val="28"/>
        </w:rPr>
        <w:t>Total Quality Management Implementation Barriers in Pakistani</w:t>
      </w:r>
    </w:p>
    <w:p w:rsidR="00503B9B" w:rsidRDefault="003F4113">
      <w:pPr>
        <w:spacing w:line="480" w:lineRule="auto"/>
        <w:jc w:val="center"/>
      </w:pPr>
      <w:r>
        <w:rPr>
          <w:b/>
          <w:bCs/>
          <w:sz w:val="28"/>
          <w:szCs w:val="28"/>
        </w:rPr>
        <w:t>Manufacturing SMEs: A Mixed-Methods Analysis</w:t>
      </w:r>
    </w:p>
    <w:p w:rsidR="00503B9B" w:rsidRDefault="00503B9B">
      <w:pPr>
        <w:spacing w:line="480" w:lineRule="auto"/>
      </w:pPr>
    </w:p>
    <w:p w:rsidR="00503B9B" w:rsidRDefault="00503B9B">
      <w:pPr>
        <w:spacing w:line="480" w:lineRule="auto"/>
      </w:pPr>
    </w:p>
    <w:p w:rsidR="00503B9B" w:rsidRDefault="003F4113">
      <w:pPr>
        <w:spacing w:line="480" w:lineRule="auto"/>
        <w:jc w:val="center"/>
      </w:pPr>
      <w:r>
        <w:t>A Thesis Submitted in Partial Fulfilment of the Requirements</w:t>
      </w:r>
    </w:p>
    <w:p w:rsidR="00503B9B" w:rsidRDefault="003F4113">
      <w:pPr>
        <w:spacing w:line="480" w:lineRule="auto"/>
        <w:jc w:val="center"/>
      </w:pPr>
      <w:r>
        <w:t xml:space="preserve">for the Degree of Bachelor of </w:t>
      </w:r>
      <w:r w:rsidR="008573E1">
        <w:t xml:space="preserve">Mechanical </w:t>
      </w:r>
      <w:r>
        <w:t xml:space="preserve">Engineering </w:t>
      </w:r>
    </w:p>
    <w:p w:rsidR="00503B9B" w:rsidRDefault="00503B9B">
      <w:pPr>
        <w:spacing w:line="480" w:lineRule="auto"/>
      </w:pPr>
    </w:p>
    <w:p w:rsidR="00503B9B" w:rsidRDefault="00503B9B">
      <w:pPr>
        <w:spacing w:line="480" w:lineRule="auto"/>
      </w:pPr>
    </w:p>
    <w:p w:rsidR="00503B9B" w:rsidRDefault="003F4113">
      <w:pPr>
        <w:spacing w:line="480" w:lineRule="auto"/>
        <w:jc w:val="center"/>
      </w:pPr>
      <w:r>
        <w:t>Submitted by</w:t>
      </w:r>
    </w:p>
    <w:p w:rsidR="00503B9B" w:rsidRDefault="008573E1">
      <w:pPr>
        <w:spacing w:line="480" w:lineRule="auto"/>
        <w:jc w:val="center"/>
      </w:pPr>
      <w:r>
        <w:rPr>
          <w:b/>
          <w:bCs/>
        </w:rPr>
        <w:t>Haroon Ali</w:t>
      </w:r>
    </w:p>
    <w:p w:rsidR="00503B9B" w:rsidRDefault="008573E1">
      <w:pPr>
        <w:spacing w:line="480" w:lineRule="auto"/>
        <w:jc w:val="center"/>
      </w:pPr>
      <w:r>
        <w:t>Registration No: [CIIT/FA23/005</w:t>
      </w:r>
      <w:r w:rsidR="003F4113">
        <w:t>]</w:t>
      </w:r>
    </w:p>
    <w:p w:rsidR="00503B9B" w:rsidRDefault="00503B9B">
      <w:pPr>
        <w:spacing w:line="480" w:lineRule="auto"/>
      </w:pPr>
    </w:p>
    <w:p w:rsidR="00503B9B" w:rsidRDefault="003F4113">
      <w:pPr>
        <w:spacing w:line="480" w:lineRule="auto"/>
        <w:jc w:val="center"/>
      </w:pPr>
      <w:r>
        <w:t>Supervised by</w:t>
      </w:r>
    </w:p>
    <w:p w:rsidR="00503B9B" w:rsidRDefault="008573E1">
      <w:pPr>
        <w:spacing w:line="480" w:lineRule="auto"/>
        <w:jc w:val="center"/>
      </w:pPr>
      <w:r>
        <w:rPr>
          <w:b/>
          <w:bCs/>
        </w:rPr>
        <w:t>Dr. Rafi Raza</w:t>
      </w:r>
      <w:r w:rsidR="003F4113">
        <w:rPr>
          <w:b/>
          <w:bCs/>
        </w:rPr>
        <w:t>, PhD</w:t>
      </w:r>
    </w:p>
    <w:p w:rsidR="00503B9B" w:rsidRDefault="003F4113">
      <w:pPr>
        <w:spacing w:line="480" w:lineRule="auto"/>
        <w:jc w:val="center"/>
      </w:pPr>
      <w:r>
        <w:t>Assistant Professor, Depa</w:t>
      </w:r>
      <w:r w:rsidR="008573E1">
        <w:t>rtment of Mechanical Engineering</w:t>
      </w:r>
    </w:p>
    <w:p w:rsidR="00503B9B" w:rsidRDefault="00503B9B">
      <w:pPr>
        <w:spacing w:line="480" w:lineRule="auto"/>
      </w:pPr>
    </w:p>
    <w:p w:rsidR="00503B9B" w:rsidRDefault="00503B9B">
      <w:pPr>
        <w:spacing w:line="480" w:lineRule="auto"/>
      </w:pPr>
    </w:p>
    <w:p w:rsidR="00503B9B" w:rsidRDefault="008573E1">
      <w:pPr>
        <w:spacing w:line="480" w:lineRule="auto"/>
        <w:jc w:val="center"/>
      </w:pPr>
      <w:bookmarkStart w:id="0" w:name="_GoBack"/>
      <w:bookmarkEnd w:id="0"/>
      <w:r>
        <w:t>February 2026</w:t>
      </w:r>
    </w:p>
    <w:p w:rsidR="00503B9B" w:rsidRDefault="003F4113">
      <w:r>
        <w:br w:type="page"/>
      </w:r>
    </w:p>
    <w:p w:rsidR="00503B9B" w:rsidRDefault="003F4113">
      <w:pPr>
        <w:pStyle w:val="Heading1"/>
        <w:spacing w:line="480" w:lineRule="auto"/>
        <w:jc w:val="center"/>
      </w:pPr>
      <w:r>
        <w:lastRenderedPageBreak/>
        <w:t>ABSTRACT</w:t>
      </w:r>
    </w:p>
    <w:p w:rsidR="00503B9B" w:rsidRDefault="003F4113">
      <w:pPr>
        <w:spacing w:after="200" w:line="480" w:lineRule="auto"/>
        <w:ind w:firstLine="720"/>
        <w:jc w:val="both"/>
      </w:pPr>
      <w:r>
        <w:t>Total Quality Management (TQM) is globally recognised as a strategic framework for achieving sustained organisational performance. Despite extensive adoption in developed economies, its implementation in Pakistani Small and Medium Enterprises (SMEs) remain</w:t>
      </w:r>
      <w:r>
        <w:t>s inconsistent and poorly understood. This study investigates the key barriers to TQM implementation in Pakistani manufacturing SMEs through a mixed-methods research design. Quantitative data were collected from 120 respondents across 15 SMEs in Punjab usi</w:t>
      </w:r>
      <w:r>
        <w:t>ng a structured Likert-scale survey instrument. Qualitative insights were obtained through semi-structured interviews with eight senior managers. Findings reveal that the most significant barriers are inadequate management commitment, limited financial res</w:t>
      </w:r>
      <w:r>
        <w:t>ources, insufficient employee training, and resistance to cultural change. Regression analysis confirmed that management commitment and training investment are the two strongest predictors of TQM adoption success (R² = 0.61, p &lt; .001). This research contri</w:t>
      </w:r>
      <w:r>
        <w:t>butes to the limited empirical literature on TQM in South Asian SME contexts and offers actionable recommendations for practitioners and policymakers.</w:t>
      </w:r>
    </w:p>
    <w:p w:rsidR="00503B9B" w:rsidRDefault="00503B9B">
      <w:pPr>
        <w:spacing w:line="480" w:lineRule="auto"/>
      </w:pPr>
    </w:p>
    <w:p w:rsidR="00503B9B" w:rsidRDefault="003F4113">
      <w:pPr>
        <w:spacing w:after="200" w:line="480" w:lineRule="auto"/>
        <w:ind w:firstLine="720"/>
        <w:jc w:val="both"/>
      </w:pPr>
      <w:r>
        <w:rPr>
          <w:i/>
          <w:iCs/>
        </w:rPr>
        <w:t>Keywords: Total Quality Management, TQM barriers, Pakistani SMEs, manufacturing, mixed-methods, Engineer</w:t>
      </w:r>
      <w:r>
        <w:rPr>
          <w:i/>
          <w:iCs/>
        </w:rPr>
        <w:t>ing Management</w:t>
      </w:r>
    </w:p>
    <w:p w:rsidR="00503B9B" w:rsidRDefault="003F4113">
      <w:r>
        <w:br w:type="page"/>
      </w:r>
    </w:p>
    <w:p w:rsidR="00503B9B" w:rsidRDefault="003F4113">
      <w:pPr>
        <w:pStyle w:val="Heading1"/>
        <w:spacing w:line="480" w:lineRule="auto"/>
        <w:jc w:val="center"/>
      </w:pPr>
      <w:r>
        <w:lastRenderedPageBreak/>
        <w:t>TABLE OF CONTENTS</w:t>
      </w:r>
    </w:p>
    <w:p w:rsidR="00503B9B" w:rsidRDefault="003F4113">
      <w:pPr>
        <w:tabs>
          <w:tab w:val="right" w:pos="9360"/>
        </w:tabs>
        <w:spacing w:after="80" w:line="480" w:lineRule="auto"/>
      </w:pPr>
      <w:r>
        <w:t>Abstract</w:t>
      </w:r>
      <w:r>
        <w:tab/>
        <w:t>2</w:t>
      </w:r>
    </w:p>
    <w:p w:rsidR="00503B9B" w:rsidRDefault="003F4113">
      <w:pPr>
        <w:tabs>
          <w:tab w:val="right" w:pos="9360"/>
        </w:tabs>
        <w:spacing w:after="80" w:line="480" w:lineRule="auto"/>
      </w:pPr>
      <w:r>
        <w:t>Table of Contents</w:t>
      </w:r>
      <w:r>
        <w:tab/>
        <w:t>3</w:t>
      </w:r>
    </w:p>
    <w:p w:rsidR="00503B9B" w:rsidRDefault="003F4113">
      <w:pPr>
        <w:tabs>
          <w:tab w:val="right" w:pos="9360"/>
        </w:tabs>
        <w:spacing w:after="80" w:line="480" w:lineRule="auto"/>
      </w:pPr>
      <w:r>
        <w:t>1. Introduction</w:t>
      </w:r>
      <w:r>
        <w:tab/>
        <w:t>4</w:t>
      </w:r>
    </w:p>
    <w:p w:rsidR="00503B9B" w:rsidRDefault="003F4113">
      <w:pPr>
        <w:tabs>
          <w:tab w:val="right" w:pos="9360"/>
        </w:tabs>
        <w:spacing w:after="80" w:line="480" w:lineRule="auto"/>
      </w:pPr>
      <w:r>
        <w:t xml:space="preserve">   1.1 Background</w:t>
      </w:r>
      <w:r>
        <w:tab/>
        <w:t>4</w:t>
      </w:r>
    </w:p>
    <w:p w:rsidR="00503B9B" w:rsidRDefault="003F4113">
      <w:pPr>
        <w:tabs>
          <w:tab w:val="right" w:pos="9360"/>
        </w:tabs>
        <w:spacing w:after="80" w:line="480" w:lineRule="auto"/>
      </w:pPr>
      <w:r>
        <w:t xml:space="preserve">   1.2 Problem Statement</w:t>
      </w:r>
      <w:r>
        <w:tab/>
        <w:t>4</w:t>
      </w:r>
    </w:p>
    <w:p w:rsidR="00503B9B" w:rsidRDefault="003F4113">
      <w:pPr>
        <w:tabs>
          <w:tab w:val="right" w:pos="9360"/>
        </w:tabs>
        <w:spacing w:after="80" w:line="480" w:lineRule="auto"/>
      </w:pPr>
      <w:r>
        <w:t xml:space="preserve">   1.3 Research Objectives</w:t>
      </w:r>
      <w:r>
        <w:tab/>
        <w:t>4</w:t>
      </w:r>
    </w:p>
    <w:p w:rsidR="00503B9B" w:rsidRDefault="003F4113">
      <w:pPr>
        <w:tabs>
          <w:tab w:val="right" w:pos="9360"/>
        </w:tabs>
        <w:spacing w:after="80" w:line="480" w:lineRule="auto"/>
      </w:pPr>
      <w:r>
        <w:t xml:space="preserve">   1.4 Significance of the Study</w:t>
      </w:r>
      <w:r>
        <w:tab/>
        <w:t>5</w:t>
      </w:r>
    </w:p>
    <w:p w:rsidR="00503B9B" w:rsidRDefault="003F4113">
      <w:pPr>
        <w:tabs>
          <w:tab w:val="right" w:pos="9360"/>
        </w:tabs>
        <w:spacing w:after="80" w:line="480" w:lineRule="auto"/>
      </w:pPr>
      <w:r>
        <w:t>2. Literature Review</w:t>
      </w:r>
      <w:r>
        <w:tab/>
        <w:t>5</w:t>
      </w:r>
    </w:p>
    <w:p w:rsidR="00503B9B" w:rsidRDefault="003F4113">
      <w:pPr>
        <w:tabs>
          <w:tab w:val="right" w:pos="9360"/>
        </w:tabs>
        <w:spacing w:after="80" w:line="480" w:lineRule="auto"/>
      </w:pPr>
      <w:r>
        <w:t xml:space="preserve">   2.1 Defining TQM</w:t>
      </w:r>
      <w:r>
        <w:tab/>
        <w:t>5</w:t>
      </w:r>
    </w:p>
    <w:p w:rsidR="00503B9B" w:rsidRDefault="003F4113">
      <w:pPr>
        <w:tabs>
          <w:tab w:val="right" w:pos="9360"/>
        </w:tabs>
        <w:spacing w:after="80" w:line="480" w:lineRule="auto"/>
      </w:pPr>
      <w:r>
        <w:t xml:space="preserve">   2.2 TQM in SM</w:t>
      </w:r>
      <w:r>
        <w:t>E Contexts</w:t>
      </w:r>
      <w:r>
        <w:tab/>
        <w:t>6</w:t>
      </w:r>
    </w:p>
    <w:p w:rsidR="00503B9B" w:rsidRDefault="003F4113">
      <w:pPr>
        <w:tabs>
          <w:tab w:val="right" w:pos="9360"/>
        </w:tabs>
        <w:spacing w:after="80" w:line="480" w:lineRule="auto"/>
      </w:pPr>
      <w:r>
        <w:t xml:space="preserve">   2.3 Barriers to TQM Implementation</w:t>
      </w:r>
      <w:r>
        <w:tab/>
        <w:t>6</w:t>
      </w:r>
    </w:p>
    <w:p w:rsidR="00503B9B" w:rsidRDefault="003F4113">
      <w:pPr>
        <w:tabs>
          <w:tab w:val="right" w:pos="9360"/>
        </w:tabs>
        <w:spacing w:after="80" w:line="480" w:lineRule="auto"/>
      </w:pPr>
      <w:r>
        <w:t>3. Methodology</w:t>
      </w:r>
      <w:r>
        <w:tab/>
        <w:t>7</w:t>
      </w:r>
    </w:p>
    <w:p w:rsidR="00503B9B" w:rsidRDefault="003F4113">
      <w:pPr>
        <w:tabs>
          <w:tab w:val="right" w:pos="9360"/>
        </w:tabs>
        <w:spacing w:after="80" w:line="480" w:lineRule="auto"/>
      </w:pPr>
      <w:r>
        <w:t xml:space="preserve">   3.1 Research Design</w:t>
      </w:r>
      <w:r>
        <w:tab/>
        <w:t>7</w:t>
      </w:r>
    </w:p>
    <w:p w:rsidR="00503B9B" w:rsidRDefault="003F4113">
      <w:pPr>
        <w:tabs>
          <w:tab w:val="right" w:pos="9360"/>
        </w:tabs>
        <w:spacing w:after="80" w:line="480" w:lineRule="auto"/>
      </w:pPr>
      <w:r>
        <w:t xml:space="preserve">   3.2 Population and Sample</w:t>
      </w:r>
      <w:r>
        <w:tab/>
        <w:t>7</w:t>
      </w:r>
    </w:p>
    <w:p w:rsidR="00503B9B" w:rsidRDefault="003F4113">
      <w:pPr>
        <w:tabs>
          <w:tab w:val="right" w:pos="9360"/>
        </w:tabs>
        <w:spacing w:after="80" w:line="480" w:lineRule="auto"/>
      </w:pPr>
      <w:r>
        <w:t xml:space="preserve">   3.3 Data Collection Instruments</w:t>
      </w:r>
      <w:r>
        <w:tab/>
        <w:t>8</w:t>
      </w:r>
    </w:p>
    <w:p w:rsidR="00503B9B" w:rsidRDefault="003F4113">
      <w:pPr>
        <w:tabs>
          <w:tab w:val="right" w:pos="9360"/>
        </w:tabs>
        <w:spacing w:after="80" w:line="480" w:lineRule="auto"/>
      </w:pPr>
      <w:r>
        <w:t xml:space="preserve">   3.4 Data Analysis</w:t>
      </w:r>
      <w:r>
        <w:tab/>
        <w:t>8</w:t>
      </w:r>
    </w:p>
    <w:p w:rsidR="00503B9B" w:rsidRDefault="003F4113">
      <w:pPr>
        <w:tabs>
          <w:tab w:val="right" w:pos="9360"/>
        </w:tabs>
        <w:spacing w:after="80" w:line="480" w:lineRule="auto"/>
      </w:pPr>
      <w:r>
        <w:t xml:space="preserve">   3.5 Ethical Considerations</w:t>
      </w:r>
      <w:r>
        <w:tab/>
        <w:t>8</w:t>
      </w:r>
    </w:p>
    <w:p w:rsidR="00503B9B" w:rsidRDefault="003F4113">
      <w:pPr>
        <w:tabs>
          <w:tab w:val="right" w:pos="9360"/>
        </w:tabs>
        <w:spacing w:after="80" w:line="480" w:lineRule="auto"/>
      </w:pPr>
      <w:r>
        <w:t>4. Findings</w:t>
      </w:r>
      <w:r>
        <w:tab/>
        <w:t>9</w:t>
      </w:r>
    </w:p>
    <w:p w:rsidR="00503B9B" w:rsidRDefault="003F4113">
      <w:pPr>
        <w:tabs>
          <w:tab w:val="right" w:pos="9360"/>
        </w:tabs>
        <w:spacing w:after="80" w:line="480" w:lineRule="auto"/>
      </w:pPr>
      <w:r>
        <w:t xml:space="preserve">   4.1 Quantitative Resu</w:t>
      </w:r>
      <w:r>
        <w:t>lts</w:t>
      </w:r>
      <w:r>
        <w:tab/>
        <w:t>9</w:t>
      </w:r>
    </w:p>
    <w:p w:rsidR="00503B9B" w:rsidRDefault="003F4113">
      <w:pPr>
        <w:tabs>
          <w:tab w:val="right" w:pos="9360"/>
        </w:tabs>
        <w:spacing w:after="80" w:line="480" w:lineRule="auto"/>
      </w:pPr>
      <w:r>
        <w:lastRenderedPageBreak/>
        <w:t xml:space="preserve">   4.2 Qualitative Themes</w:t>
      </w:r>
      <w:r>
        <w:tab/>
        <w:t>10</w:t>
      </w:r>
    </w:p>
    <w:p w:rsidR="00503B9B" w:rsidRDefault="003F4113">
      <w:pPr>
        <w:tabs>
          <w:tab w:val="right" w:pos="9360"/>
        </w:tabs>
        <w:spacing w:after="80" w:line="480" w:lineRule="auto"/>
      </w:pPr>
      <w:r>
        <w:t>5. Discussion</w:t>
      </w:r>
      <w:r>
        <w:tab/>
        <w:t>11</w:t>
      </w:r>
    </w:p>
    <w:p w:rsidR="00503B9B" w:rsidRDefault="003F4113">
      <w:pPr>
        <w:tabs>
          <w:tab w:val="right" w:pos="9360"/>
        </w:tabs>
        <w:spacing w:after="80" w:line="480" w:lineRule="auto"/>
      </w:pPr>
      <w:r>
        <w:t>6. Conclusion</w:t>
      </w:r>
      <w:r>
        <w:tab/>
        <w:t>12</w:t>
      </w:r>
    </w:p>
    <w:p w:rsidR="00503B9B" w:rsidRDefault="003F4113">
      <w:pPr>
        <w:tabs>
          <w:tab w:val="right" w:pos="9360"/>
        </w:tabs>
        <w:spacing w:after="80" w:line="480" w:lineRule="auto"/>
      </w:pPr>
      <w:r>
        <w:t>References</w:t>
      </w:r>
      <w:r>
        <w:tab/>
        <w:t>13</w:t>
      </w:r>
    </w:p>
    <w:p w:rsidR="00503B9B" w:rsidRDefault="003F4113">
      <w:r>
        <w:br w:type="page"/>
      </w:r>
    </w:p>
    <w:p w:rsidR="00503B9B" w:rsidRDefault="003F4113">
      <w:pPr>
        <w:pStyle w:val="Heading1"/>
        <w:spacing w:line="480" w:lineRule="auto"/>
        <w:jc w:val="center"/>
      </w:pPr>
      <w:r>
        <w:lastRenderedPageBreak/>
        <w:t>1. INTRODUCTION</w:t>
      </w:r>
    </w:p>
    <w:p w:rsidR="00503B9B" w:rsidRDefault="003F4113">
      <w:pPr>
        <w:pStyle w:val="Heading2"/>
        <w:spacing w:line="480" w:lineRule="auto"/>
      </w:pPr>
      <w:r>
        <w:t>1.1 Background</w:t>
      </w:r>
    </w:p>
    <w:p w:rsidR="00503B9B" w:rsidRDefault="003F4113">
      <w:pPr>
        <w:spacing w:after="200" w:line="480" w:lineRule="auto"/>
        <w:ind w:firstLine="720"/>
        <w:jc w:val="both"/>
      </w:pPr>
      <w:r>
        <w:t>In an era of intensifying global competition, quality has emerged as a fundamental determinant of organisational survival and competitiveness. Total Quality Management (TQM) — a holistic, process-oriented management philosophy centred on continuous improve</w:t>
      </w:r>
      <w:r>
        <w:t>ment, customer satisfaction, and employee involvement — has been widely adopted by large corporations across North America, Europe, and East Asia as a means of enhancing operational efficiency and market responsiveness (Dale et al., 2007). However, the tra</w:t>
      </w:r>
      <w:r>
        <w:t>nsfer of TQM principles to developing-economy contexts, particularly within the SME sector, presents a distinct set of challenges that are not adequately addressed by existing frameworks developed in Western and East Asian industrial settings.</w:t>
      </w:r>
    </w:p>
    <w:p w:rsidR="00503B9B" w:rsidRDefault="003F4113">
      <w:pPr>
        <w:spacing w:after="200" w:line="480" w:lineRule="auto"/>
        <w:ind w:firstLine="720"/>
        <w:jc w:val="both"/>
      </w:pPr>
      <w:r>
        <w:t>Pakistan's m</w:t>
      </w:r>
      <w:r>
        <w:t xml:space="preserve">anufacturing sector, dominated by SMEs that contribute approximately 40% of the national industrial output and employ over 78% of the non-agricultural workforce (SMEDA, 2022), represents a critical yet underexplored domain for quality management research. </w:t>
      </w:r>
      <w:r>
        <w:t xml:space="preserve">Despite government-level initiatives to modernise the SME sector — including the SME Policy 2021 and the Pakistan Quality Award scheme — systematic TQM adoption remains fragmented, with most enterprises relying on informal quality control practices rather </w:t>
      </w:r>
      <w:r>
        <w:t>than structured management systems.</w:t>
      </w:r>
    </w:p>
    <w:p w:rsidR="00503B9B" w:rsidRDefault="003F4113">
      <w:pPr>
        <w:pStyle w:val="Heading2"/>
        <w:spacing w:line="480" w:lineRule="auto"/>
      </w:pPr>
      <w:r>
        <w:t>1.2 Problem Statement</w:t>
      </w:r>
    </w:p>
    <w:p w:rsidR="00503B9B" w:rsidRDefault="003F4113">
      <w:pPr>
        <w:spacing w:after="200" w:line="480" w:lineRule="auto"/>
        <w:ind w:firstLine="720"/>
        <w:jc w:val="both"/>
      </w:pPr>
      <w:r>
        <w:t xml:space="preserve">Although a growing body of literature has examined TQM implementation in developed economies and large organisations, empirical research specifically addressing the barriers faced </w:t>
      </w:r>
      <w:r>
        <w:lastRenderedPageBreak/>
        <w:t>by Pakistani manuf</w:t>
      </w:r>
      <w:r>
        <w:t>acturing SMEs remains scarce. Existing studies (e.g., Talib et al., 2011; Siddiqui &amp; Rahman, 2020) are predominantly conceptual or focus on single industries. There is a significant gap in mixed-methods empirical evidence that captures both the statistical</w:t>
      </w:r>
      <w:r>
        <w:t xml:space="preserve"> significance of individual barriers and the nuanced, context-specific experiences of SME managers navigating TQM adoption. This study addresses that gap directly.</w:t>
      </w:r>
    </w:p>
    <w:p w:rsidR="00503B9B" w:rsidRDefault="003F4113">
      <w:pPr>
        <w:pStyle w:val="Heading2"/>
        <w:spacing w:line="480" w:lineRule="auto"/>
      </w:pPr>
      <w:r>
        <w:t>1.3 Research Objectives</w:t>
      </w:r>
    </w:p>
    <w:p w:rsidR="00503B9B" w:rsidRDefault="003F4113">
      <w:pPr>
        <w:spacing w:after="200" w:line="480" w:lineRule="auto"/>
        <w:ind w:firstLine="720"/>
        <w:jc w:val="both"/>
      </w:pPr>
      <w:r>
        <w:t>This study is guided by the following research objectives:</w:t>
      </w:r>
    </w:p>
    <w:p w:rsidR="00503B9B" w:rsidRDefault="003F4113">
      <w:pPr>
        <w:pStyle w:val="ListParagraph"/>
        <w:numPr>
          <w:ilvl w:val="0"/>
          <w:numId w:val="2"/>
        </w:numPr>
        <w:spacing w:after="120" w:line="480" w:lineRule="auto"/>
      </w:pPr>
      <w:r>
        <w:t>To identi</w:t>
      </w:r>
      <w:r>
        <w:t>fy the key barriers to TQM implementation in Pakistani manufacturing SMEs.</w:t>
      </w:r>
    </w:p>
    <w:p w:rsidR="00503B9B" w:rsidRDefault="003F4113">
      <w:pPr>
        <w:pStyle w:val="ListParagraph"/>
        <w:numPr>
          <w:ilvl w:val="0"/>
          <w:numId w:val="2"/>
        </w:numPr>
        <w:spacing w:after="120" w:line="480" w:lineRule="auto"/>
      </w:pPr>
      <w:r>
        <w:t>To quantify the relative significance of each barrier through survey-based analysis.</w:t>
      </w:r>
    </w:p>
    <w:p w:rsidR="00503B9B" w:rsidRDefault="003F4113">
      <w:pPr>
        <w:pStyle w:val="ListParagraph"/>
        <w:numPr>
          <w:ilvl w:val="0"/>
          <w:numId w:val="2"/>
        </w:numPr>
        <w:spacing w:after="120" w:line="480" w:lineRule="auto"/>
      </w:pPr>
      <w:r>
        <w:t>To explore managerial perceptions of TQM through qualitative inquiry.</w:t>
      </w:r>
    </w:p>
    <w:p w:rsidR="00503B9B" w:rsidRDefault="003F4113">
      <w:pPr>
        <w:pStyle w:val="ListParagraph"/>
        <w:numPr>
          <w:ilvl w:val="0"/>
          <w:numId w:val="2"/>
        </w:numPr>
        <w:spacing w:after="200" w:line="480" w:lineRule="auto"/>
      </w:pPr>
      <w:r>
        <w:t xml:space="preserve">To provide evidence-based </w:t>
      </w:r>
      <w:r>
        <w:t>recommendations for improving TQM uptake in the sector.</w:t>
      </w:r>
    </w:p>
    <w:p w:rsidR="00503B9B" w:rsidRDefault="003F4113">
      <w:pPr>
        <w:pStyle w:val="Heading2"/>
        <w:spacing w:line="480" w:lineRule="auto"/>
      </w:pPr>
      <w:r>
        <w:t>1.4 Significance of the Study</w:t>
      </w:r>
    </w:p>
    <w:p w:rsidR="00503B9B" w:rsidRDefault="003F4113">
      <w:pPr>
        <w:spacing w:after="200" w:line="480" w:lineRule="auto"/>
        <w:ind w:firstLine="720"/>
        <w:jc w:val="both"/>
      </w:pPr>
      <w:r>
        <w:t>This research makes both theoretical and practical contributions. Theoretically, it extends TQM barrier literature into an under-represented South Asian SME context, enab</w:t>
      </w:r>
      <w:r>
        <w:t>ling cross-cultural comparison with existing studies from India, Malaysia, and Turkey. Practically, the findings provide SME owners, industry associations, and government bodies with actionable, evidence-based insights for designing targeted TQM support pr</w:t>
      </w:r>
      <w:r>
        <w:t>ogrammes. The study also contributes a validated survey instrument that can be replicated in future regional research.</w:t>
      </w:r>
    </w:p>
    <w:p w:rsidR="00503B9B" w:rsidRDefault="003F4113">
      <w:r>
        <w:br w:type="page"/>
      </w:r>
    </w:p>
    <w:p w:rsidR="00503B9B" w:rsidRDefault="003F4113">
      <w:pPr>
        <w:pStyle w:val="Heading1"/>
        <w:spacing w:line="480" w:lineRule="auto"/>
        <w:jc w:val="center"/>
      </w:pPr>
      <w:r>
        <w:lastRenderedPageBreak/>
        <w:t>2. LITERATURE REVIEW</w:t>
      </w:r>
    </w:p>
    <w:p w:rsidR="00503B9B" w:rsidRDefault="003F4113">
      <w:pPr>
        <w:pStyle w:val="Heading2"/>
        <w:spacing w:line="480" w:lineRule="auto"/>
      </w:pPr>
      <w:r>
        <w:t>2.1 Defining Total Quality Management</w:t>
      </w:r>
    </w:p>
    <w:p w:rsidR="00503B9B" w:rsidRDefault="003F4113">
      <w:pPr>
        <w:spacing w:after="200" w:line="480" w:lineRule="auto"/>
        <w:ind w:firstLine="720"/>
        <w:jc w:val="both"/>
      </w:pPr>
      <w:r>
        <w:t>TQM is broadly defined as a management philosophy that seeks to integrate al</w:t>
      </w:r>
      <w:r>
        <w:t>l organisational functions — including marketing, finance, design, engineering, and production — to focus on meeting customer needs and organisational objectives (Oakland, 2014). Originating from the quality improvement movement of the 1950s, shaped by fou</w:t>
      </w:r>
      <w:r>
        <w:t xml:space="preserve">ndational theorists such as Deming (1986), Juran (1988), and Crosby (1979), TQM has evolved from a statistical quality-control tool into a comprehensive strategic management framework. Core TQM principles consistently identified in the literature include: </w:t>
      </w:r>
      <w:r>
        <w:t>top management commitment, customer focus, continuous improvement (Kaizen), employee empowerment, process management, and data-driven decision-making (Powell, 1995; Sadikoglu &amp; Olcay, 2014).</w:t>
      </w:r>
    </w:p>
    <w:p w:rsidR="00503B9B" w:rsidRDefault="003F4113">
      <w:pPr>
        <w:spacing w:after="200" w:line="480" w:lineRule="auto"/>
        <w:ind w:firstLine="720"/>
        <w:jc w:val="both"/>
      </w:pPr>
      <w:r>
        <w:t>Contemporary interpretations of TQM have been formalised through international quality standards, most notably ISO 9001:2015, which provides a process-based framework aligned with TQM principles and has become a widely adopted quality benchmark in both dev</w:t>
      </w:r>
      <w:r>
        <w:t>eloped and developing markets (ISO, 2022). However, scholars note that ISO certification and genuine TQM practice are not synonymous; the former represents a minimum compliance threshold, while the latter demands deep cultural and behavioural transformatio</w:t>
      </w:r>
      <w:r>
        <w:t>n at all organisational levels (Fotopoulos &amp; Psomas, 2009).</w:t>
      </w:r>
    </w:p>
    <w:p w:rsidR="00503B9B" w:rsidRDefault="003F4113">
      <w:pPr>
        <w:pStyle w:val="Heading2"/>
        <w:spacing w:line="480" w:lineRule="auto"/>
      </w:pPr>
      <w:r>
        <w:t>2.2 TQM in SME Contexts</w:t>
      </w:r>
    </w:p>
    <w:p w:rsidR="00503B9B" w:rsidRDefault="003F4113">
      <w:pPr>
        <w:spacing w:after="200" w:line="480" w:lineRule="auto"/>
        <w:ind w:firstLine="720"/>
        <w:jc w:val="both"/>
      </w:pPr>
      <w:r>
        <w:t>The application of TQM within SMEs presents unique challenges distinct from large corporation implementations. SMEs typically operate with limited financial resources, flat</w:t>
      </w:r>
      <w:r>
        <w:t xml:space="preserve">ter </w:t>
      </w:r>
      <w:r>
        <w:lastRenderedPageBreak/>
        <w:t>management hierarchies, and less formalised processes — factors that can either facilitate or hinder TQM adoption depending on context (Yusof &amp; Aspinwall, 2000). Proponents argue that SMEs' smaller scale enables faster cultural change and more direct t</w:t>
      </w:r>
      <w:r>
        <w:t>op-management-to-shopfloor communication (Ghobadian &amp; Gallear, 1996). Critics counter that resource constraints and the absence of dedicated quality management roles create structural barriers that prevent sustained TQM implementation (Antony et al., 2002)</w:t>
      </w:r>
      <w:r>
        <w:t>.</w:t>
      </w:r>
    </w:p>
    <w:p w:rsidR="00503B9B" w:rsidRDefault="003F4113">
      <w:pPr>
        <w:spacing w:after="200" w:line="480" w:lineRule="auto"/>
        <w:ind w:firstLine="720"/>
        <w:jc w:val="both"/>
      </w:pPr>
      <w:r>
        <w:t>Studies examining TQM in developing economies highlight additional contextual factors including lower quality awareness, inadequate infrastructure, weak regulatory enforcement, and a predominance of hierarchical organisational cultures resistant to the p</w:t>
      </w:r>
      <w:r>
        <w:t>articipatory ethos central to TQM (Hietschold et al., 2014). Research conducted in comparable developing economies — including India (Talib et al., 2011), Bangladesh (Ahire &amp; Golhar, 1996), and Turkey (Sadikoglu &amp; Olcay, 2014) — consistently identifies man</w:t>
      </w:r>
      <w:r>
        <w:t>agement commitment, training, and cultural readiness as the three most critical success factors for TQM adoption.</w:t>
      </w:r>
    </w:p>
    <w:p w:rsidR="00503B9B" w:rsidRDefault="003F4113">
      <w:pPr>
        <w:pStyle w:val="Heading2"/>
        <w:spacing w:line="480" w:lineRule="auto"/>
      </w:pPr>
      <w:r>
        <w:t>2.3 Barriers to TQM Implementation</w:t>
      </w:r>
    </w:p>
    <w:p w:rsidR="00503B9B" w:rsidRDefault="003F4113">
      <w:pPr>
        <w:spacing w:after="200" w:line="480" w:lineRule="auto"/>
        <w:ind w:firstLine="720"/>
        <w:jc w:val="both"/>
      </w:pPr>
      <w:r>
        <w:t>A systematic review of the TQM barrier literature reveals recurring themes across geographic and sectoral c</w:t>
      </w:r>
      <w:r>
        <w:t>ontexts. Baidoun (2003) categorised barriers into internal factors (organisational culture, management attitude, resource availability) and external factors (market pressure, regulatory environment, supply chain quality standards). Drawing on this taxonomy</w:t>
      </w:r>
      <w:r>
        <w:t>, the present study operationalises six primary barrier constructs informed by the existing literature:</w:t>
      </w:r>
    </w:p>
    <w:p w:rsidR="00503B9B" w:rsidRDefault="003F4113">
      <w:pPr>
        <w:pStyle w:val="ListParagraph"/>
        <w:numPr>
          <w:ilvl w:val="0"/>
          <w:numId w:val="2"/>
        </w:numPr>
        <w:spacing w:after="120" w:line="480" w:lineRule="auto"/>
      </w:pPr>
      <w:r>
        <w:t>Management Commitment: Lack of visible, consistent leadership support for quality initiatives (Talib et al., 2011).</w:t>
      </w:r>
    </w:p>
    <w:p w:rsidR="00503B9B" w:rsidRDefault="003F4113">
      <w:pPr>
        <w:pStyle w:val="ListParagraph"/>
        <w:numPr>
          <w:ilvl w:val="0"/>
          <w:numId w:val="2"/>
        </w:numPr>
        <w:spacing w:after="120" w:line="480" w:lineRule="auto"/>
      </w:pPr>
      <w:r>
        <w:lastRenderedPageBreak/>
        <w:t>Employee Training and Involvement: I</w:t>
      </w:r>
      <w:r>
        <w:t>nsufficient investment in quality-related skills development and participatory decision-making (Dale et al., 2007).</w:t>
      </w:r>
    </w:p>
    <w:p w:rsidR="00503B9B" w:rsidRDefault="003F4113">
      <w:pPr>
        <w:pStyle w:val="ListParagraph"/>
        <w:numPr>
          <w:ilvl w:val="0"/>
          <w:numId w:val="2"/>
        </w:numPr>
        <w:spacing w:after="120" w:line="480" w:lineRule="auto"/>
      </w:pPr>
      <w:r>
        <w:t>Financial Constraints: Limited capital for quality infrastructure, certification, and improvement projects (Ghobadian &amp; Gallear, 1996).</w:t>
      </w:r>
    </w:p>
    <w:p w:rsidR="00503B9B" w:rsidRDefault="003F4113">
      <w:pPr>
        <w:pStyle w:val="ListParagraph"/>
        <w:numPr>
          <w:ilvl w:val="0"/>
          <w:numId w:val="2"/>
        </w:numPr>
        <w:spacing w:after="120" w:line="480" w:lineRule="auto"/>
      </w:pPr>
      <w:r>
        <w:t>Cult</w:t>
      </w:r>
      <w:r>
        <w:t>ural Resistance: Entrenched hierarchical norms and resistance to change at both managerial and operational levels (Hietschold et al., 2014).</w:t>
      </w:r>
    </w:p>
    <w:p w:rsidR="00503B9B" w:rsidRDefault="003F4113">
      <w:pPr>
        <w:pStyle w:val="ListParagraph"/>
        <w:numPr>
          <w:ilvl w:val="0"/>
          <w:numId w:val="2"/>
        </w:numPr>
        <w:spacing w:after="120" w:line="480" w:lineRule="auto"/>
      </w:pPr>
      <w:r>
        <w:t xml:space="preserve">Measurement and Data Systems: Absence of reliable quality metrics, performance indicators, and feedback mechanisms </w:t>
      </w:r>
      <w:r>
        <w:t>(Oakland, 2014).</w:t>
      </w:r>
    </w:p>
    <w:p w:rsidR="00503B9B" w:rsidRDefault="003F4113">
      <w:pPr>
        <w:pStyle w:val="ListParagraph"/>
        <w:numPr>
          <w:ilvl w:val="0"/>
          <w:numId w:val="2"/>
        </w:numPr>
        <w:spacing w:after="120" w:line="480" w:lineRule="auto"/>
      </w:pPr>
      <w:r>
        <w:t>Supply Chain Quality: Inconsistent input material quality and lack of supplier quality management practices (Siddiqui &amp; Rahman, 2020).</w:t>
      </w:r>
    </w:p>
    <w:p w:rsidR="00503B9B" w:rsidRDefault="00503B9B">
      <w:pPr>
        <w:spacing w:line="480" w:lineRule="auto"/>
      </w:pPr>
    </w:p>
    <w:p w:rsidR="00503B9B" w:rsidRDefault="003F4113">
      <w:pPr>
        <w:spacing w:after="200" w:line="480" w:lineRule="auto"/>
        <w:ind w:firstLine="720"/>
        <w:jc w:val="both"/>
      </w:pPr>
      <w:r>
        <w:t>This review identifies a clear gap in quantitative empirical evidence from Pakistani SMEs specifically.</w:t>
      </w:r>
      <w:r>
        <w:t xml:space="preserve"> The present study directly addresses this gap through a rigorous mixed-methods design described in the following chapter.</w:t>
      </w:r>
    </w:p>
    <w:p w:rsidR="00503B9B" w:rsidRDefault="003F4113">
      <w:r>
        <w:br w:type="page"/>
      </w:r>
    </w:p>
    <w:p w:rsidR="00503B9B" w:rsidRDefault="003F4113">
      <w:pPr>
        <w:pStyle w:val="Heading1"/>
        <w:spacing w:line="480" w:lineRule="auto"/>
        <w:jc w:val="center"/>
      </w:pPr>
      <w:r>
        <w:lastRenderedPageBreak/>
        <w:t>3. METHODOLOGY</w:t>
      </w:r>
    </w:p>
    <w:p w:rsidR="00503B9B" w:rsidRDefault="003F4113">
      <w:pPr>
        <w:pStyle w:val="Heading2"/>
        <w:spacing w:line="480" w:lineRule="auto"/>
      </w:pPr>
      <w:r>
        <w:t>3.1 Research Design</w:t>
      </w:r>
    </w:p>
    <w:p w:rsidR="00503B9B" w:rsidRDefault="003F4113">
      <w:pPr>
        <w:spacing w:after="200" w:line="480" w:lineRule="auto"/>
        <w:ind w:firstLine="720"/>
        <w:jc w:val="both"/>
      </w:pPr>
      <w:r>
        <w:t xml:space="preserve">This study adopts a sequential explanatory mixed-methods design (Creswell &amp; Plano Clark, 2018), </w:t>
      </w:r>
      <w:r>
        <w:t>in which quantitative data are collected and analysed first to identify and statistically quantify TQM barriers, followed by qualitative inquiry that contextualises and deepens interpretation of the statistical findings. This design is epistemologically gr</w:t>
      </w:r>
      <w:r>
        <w:t>ounded in pragmatism, which holds that research questions — rather than ontological commitments — should drive methodological choice (Johnson &amp; Onwuegbuzie, 2004). The mixed-methods approach is justified by the study's dual objective: to measure the relati</w:t>
      </w:r>
      <w:r>
        <w:t>ve significance of barriers (quantitative) and to understand the managerial lived experience of TQM implementation (qualitative).</w:t>
      </w:r>
    </w:p>
    <w:p w:rsidR="00503B9B" w:rsidRDefault="003F4113">
      <w:pPr>
        <w:pStyle w:val="Heading2"/>
        <w:spacing w:line="480" w:lineRule="auto"/>
      </w:pPr>
      <w:r>
        <w:t>3.2 Population and Sample</w:t>
      </w:r>
    </w:p>
    <w:p w:rsidR="00503B9B" w:rsidRDefault="003F4113">
      <w:pPr>
        <w:spacing w:after="200" w:line="480" w:lineRule="auto"/>
        <w:ind w:firstLine="720"/>
        <w:jc w:val="both"/>
      </w:pPr>
      <w:r>
        <w:t xml:space="preserve">The target population comprises manufacturing SMEs registered with the Small and Medium Enterprises </w:t>
      </w:r>
      <w:r>
        <w:t>Development Authority (SMEDA) in Punjab, Pakistan's most industrialised province. Following SMEDA's definition, SMEs are operationalised as enterprises with 10–250 employees and annual turnover below PKR 800 million. A purposive sampling strategy was emplo</w:t>
      </w:r>
      <w:r>
        <w:t>yed to select 15 enterprises across three sub-sectors — textile, food processing, and light engineering — ensuring sectoral diversity. Within each enterprise, a convenience sample of employees across managerial, supervisory, and operational roles was invit</w:t>
      </w:r>
      <w:r>
        <w:t>ed to participate in the survey, yielding a total of 120 valid responses (response rate: 82.8%).</w:t>
      </w:r>
    </w:p>
    <w:p w:rsidR="00503B9B" w:rsidRDefault="003F4113">
      <w:pPr>
        <w:spacing w:after="200" w:line="480" w:lineRule="auto"/>
        <w:ind w:firstLine="720"/>
        <w:jc w:val="both"/>
      </w:pPr>
      <w:r>
        <w:lastRenderedPageBreak/>
        <w:t>For the qualitative component, eight senior managers (plant managers, quality managers, and operations directors) were selected through criterion sampling, spe</w:t>
      </w:r>
      <w:r>
        <w:t>cifically targeting individuals with direct responsibility for quality management decisions and a minimum of five years' tenure in their current role.</w:t>
      </w:r>
    </w:p>
    <w:p w:rsidR="00503B9B" w:rsidRDefault="003F4113">
      <w:pPr>
        <w:pStyle w:val="Heading2"/>
        <w:spacing w:line="480" w:lineRule="auto"/>
      </w:pPr>
      <w:r>
        <w:t>3.3 Data Collection Instruments</w:t>
      </w:r>
    </w:p>
    <w:p w:rsidR="00503B9B" w:rsidRDefault="003F4113">
      <w:pPr>
        <w:spacing w:after="200" w:line="480" w:lineRule="auto"/>
        <w:ind w:firstLine="720"/>
        <w:jc w:val="both"/>
      </w:pPr>
      <w:r>
        <w:t xml:space="preserve">The quantitative survey instrument comprised 36 items measuring the six barrier constructs identified in the literature review, rated on a five-point Likert scale (1 = Strongly Disagree to 5 = Strongly Agree). Items were adapted from validated instruments </w:t>
      </w:r>
      <w:r>
        <w:t>used in comparable studies (Talib et al., 2011; Sadikoglu &amp; Olcay, 2014) and modified for the Pakistani manufacturing context. A pilot study involving 15 respondents confirmed instrument reliability (overall Cronbach's Alpha = 0.87, with sub-scale alphas r</w:t>
      </w:r>
      <w:r>
        <w:t>anging from 0.79 to 0.91). Face validity was confirmed through expert review by two academics in the field of quality management.</w:t>
      </w:r>
    </w:p>
    <w:p w:rsidR="00503B9B" w:rsidRDefault="003F4113">
      <w:pPr>
        <w:spacing w:after="200" w:line="480" w:lineRule="auto"/>
        <w:ind w:firstLine="720"/>
        <w:jc w:val="both"/>
      </w:pPr>
      <w:r>
        <w:t>Semi-structured interview guides for the qualitative phase were developed using a constructivist approach, with open-ended que</w:t>
      </w:r>
      <w:r>
        <w:t>stions probing managerial perceptions of quality, implementation challenges, and institutional support. Interviews averaged 42 minutes in duration and were conducted in person in Urdu or English per participant preference, with Urdu interviews subsequently</w:t>
      </w:r>
      <w:r>
        <w:t xml:space="preserve"> translated by the researcher and verified by an independent bilingual reviewer.</w:t>
      </w:r>
    </w:p>
    <w:p w:rsidR="00503B9B" w:rsidRDefault="003F4113">
      <w:pPr>
        <w:pStyle w:val="Heading2"/>
        <w:spacing w:line="480" w:lineRule="auto"/>
      </w:pPr>
      <w:r>
        <w:t>3.4 Data Analysis</w:t>
      </w:r>
    </w:p>
    <w:p w:rsidR="00503B9B" w:rsidRDefault="003F4113">
      <w:pPr>
        <w:spacing w:after="200" w:line="480" w:lineRule="auto"/>
        <w:ind w:firstLine="720"/>
        <w:jc w:val="both"/>
      </w:pPr>
      <w:r>
        <w:t xml:space="preserve">Quantitative data were analysed using IBM SPSS Statistics (Version 27). Descriptive statistics (means, standard deviations) were computed for each barrier construct. Reliability was </w:t>
      </w:r>
      <w:r>
        <w:lastRenderedPageBreak/>
        <w:t>assessed using Cronbach's Alpha coefficients. Multiple linear regression a</w:t>
      </w:r>
      <w:r>
        <w:t>nalysis was performed to identify the predictors of overall TQM adoption readiness (composite outcome variable), controlling for firm size and sector. The model satisfied assumptions of normality (Shapiro-Wilk test, p &gt; .05), homoscedasticity (Breusch-Paga</w:t>
      </w:r>
      <w:r>
        <w:t>n test, p &gt; .05), and absence of multicollinearity (VIF &lt; 3.5 for all predictors).</w:t>
      </w:r>
    </w:p>
    <w:p w:rsidR="00503B9B" w:rsidRDefault="003F4113">
      <w:pPr>
        <w:spacing w:after="200" w:line="480" w:lineRule="auto"/>
        <w:ind w:firstLine="720"/>
        <w:jc w:val="both"/>
      </w:pPr>
      <w:r>
        <w:t>Qualitative data were analysed using Braun and Clarke's (2006) six-phase thematic analysis framework. Interview transcripts were inductively coded using NVivo 12, generating</w:t>
      </w:r>
      <w:r>
        <w:t xml:space="preserve"> 87 initial codes that were subsequently organised into 14 sub-themes and four overarching themes. Trustworthiness was enhanced through member-checking, peer debriefing, and reflexivity journaling.</w:t>
      </w:r>
    </w:p>
    <w:p w:rsidR="00503B9B" w:rsidRDefault="003F4113">
      <w:pPr>
        <w:pStyle w:val="Heading2"/>
        <w:spacing w:line="480" w:lineRule="auto"/>
      </w:pPr>
      <w:r>
        <w:t>3.5 Ethical Considerations</w:t>
      </w:r>
    </w:p>
    <w:p w:rsidR="00503B9B" w:rsidRDefault="003F4113">
      <w:pPr>
        <w:spacing w:after="200" w:line="480" w:lineRule="auto"/>
        <w:ind w:firstLine="720"/>
        <w:jc w:val="both"/>
      </w:pPr>
      <w:r>
        <w:t>Ethical approval was granted by</w:t>
      </w:r>
      <w:r>
        <w:t xml:space="preserve"> the COMSATS University Islamabad Research Ethics Committee (Ref: CIIT-REC-2025-047). All participants provided written informed consent prior to participation. Confidentiality was maintained through the use of pseudonyms and anonymised company identifiers</w:t>
      </w:r>
      <w:r>
        <w:t>. Participation was entirely voluntary, with the right to withdraw without consequence explicitly communicated at the outset.</w:t>
      </w:r>
    </w:p>
    <w:p w:rsidR="00503B9B" w:rsidRDefault="003F4113">
      <w:r>
        <w:br w:type="page"/>
      </w:r>
    </w:p>
    <w:p w:rsidR="00503B9B" w:rsidRDefault="003F4113">
      <w:pPr>
        <w:pStyle w:val="Heading1"/>
        <w:spacing w:line="480" w:lineRule="auto"/>
        <w:jc w:val="center"/>
      </w:pPr>
      <w:r>
        <w:lastRenderedPageBreak/>
        <w:t>4. FINDINGS</w:t>
      </w:r>
    </w:p>
    <w:p w:rsidR="00503B9B" w:rsidRDefault="003F4113">
      <w:pPr>
        <w:pStyle w:val="Heading2"/>
        <w:spacing w:line="480" w:lineRule="auto"/>
      </w:pPr>
      <w:r>
        <w:t>4.1 Quantitative Results</w:t>
      </w:r>
    </w:p>
    <w:p w:rsidR="00503B9B" w:rsidRDefault="003F4113">
      <w:pPr>
        <w:pStyle w:val="Heading3"/>
        <w:spacing w:line="480" w:lineRule="auto"/>
      </w:pPr>
      <w:r>
        <w:t>4.1.1 Descriptive Statistics</w:t>
      </w:r>
    </w:p>
    <w:p w:rsidR="00503B9B" w:rsidRDefault="003F4113">
      <w:pPr>
        <w:spacing w:after="200" w:line="480" w:lineRule="auto"/>
        <w:ind w:firstLine="720"/>
        <w:jc w:val="both"/>
      </w:pPr>
      <w:r>
        <w:t>Table 1 presents the mean scores and standard deviations for e</w:t>
      </w:r>
      <w:r>
        <w:t>ach of the six TQM barrier constructs across the 120 survey respondents. A higher mean score indicates greater perceived severity of the barrier.</w:t>
      </w:r>
    </w:p>
    <w:p w:rsidR="00503B9B" w:rsidRDefault="00503B9B">
      <w:pPr>
        <w:spacing w:line="480" w:lineRule="auto"/>
      </w:pPr>
    </w:p>
    <w:p w:rsidR="00503B9B" w:rsidRDefault="003F4113">
      <w:pPr>
        <w:spacing w:line="480" w:lineRule="auto"/>
      </w:pPr>
      <w:r>
        <w:rPr>
          <w:b/>
          <w:bCs/>
          <w:i/>
          <w:iCs/>
        </w:rPr>
        <w:t>Table 1</w:t>
      </w:r>
    </w:p>
    <w:p w:rsidR="00503B9B" w:rsidRDefault="003F4113">
      <w:pPr>
        <w:spacing w:after="160" w:line="480" w:lineRule="auto"/>
      </w:pPr>
      <w:r>
        <w:rPr>
          <w:i/>
          <w:iCs/>
        </w:rPr>
        <w:t>Mean Scores and Standard Deviations for TQM Barrier Constructs (N = 120)</w:t>
      </w:r>
    </w:p>
    <w:tbl>
      <w:tblPr>
        <w:tblW w:w="93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1920"/>
        <w:gridCol w:w="1920"/>
        <w:gridCol w:w="1920"/>
      </w:tblGrid>
      <w:tr w:rsidR="00503B9B">
        <w:tblPrEx>
          <w:tblCellMar>
            <w:top w:w="0" w:type="dxa"/>
            <w:bottom w:w="0" w:type="dxa"/>
          </w:tblCellMar>
        </w:tblPrEx>
        <w:trPr>
          <w:tblHeader/>
        </w:trPr>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rsidR="00503B9B" w:rsidRDefault="003F4113">
            <w:pPr>
              <w:jc w:val="center"/>
            </w:pPr>
            <w:r>
              <w:rPr>
                <w:b/>
                <w:bCs/>
                <w:sz w:val="22"/>
                <w:szCs w:val="22"/>
              </w:rPr>
              <w:t>Barrier Construct</w:t>
            </w:r>
          </w:p>
        </w:tc>
        <w:tc>
          <w:tcPr>
            <w:tcW w:w="19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rsidR="00503B9B" w:rsidRDefault="003F4113">
            <w:pPr>
              <w:jc w:val="center"/>
            </w:pPr>
            <w:r>
              <w:rPr>
                <w:b/>
                <w:bCs/>
                <w:sz w:val="22"/>
                <w:szCs w:val="22"/>
              </w:rPr>
              <w:t>M</w:t>
            </w:r>
          </w:p>
        </w:tc>
        <w:tc>
          <w:tcPr>
            <w:tcW w:w="19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rsidR="00503B9B" w:rsidRDefault="003F4113">
            <w:pPr>
              <w:jc w:val="center"/>
            </w:pPr>
            <w:r>
              <w:rPr>
                <w:b/>
                <w:bCs/>
                <w:sz w:val="22"/>
                <w:szCs w:val="22"/>
              </w:rPr>
              <w:t>SD</w:t>
            </w:r>
          </w:p>
        </w:tc>
        <w:tc>
          <w:tcPr>
            <w:tcW w:w="19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rsidR="00503B9B" w:rsidRDefault="003F4113">
            <w:pPr>
              <w:jc w:val="center"/>
            </w:pPr>
            <w:r>
              <w:rPr>
                <w:b/>
                <w:bCs/>
                <w:sz w:val="22"/>
                <w:szCs w:val="22"/>
              </w:rPr>
              <w:t>Rank</w:t>
            </w:r>
          </w:p>
        </w:tc>
      </w:tr>
      <w:tr w:rsidR="00503B9B">
        <w:tblPrEx>
          <w:tblCellMar>
            <w:top w:w="0" w:type="dxa"/>
            <w:bottom w:w="0" w:type="dxa"/>
          </w:tblCellMar>
        </w:tblPrEx>
        <w:tc>
          <w:tcPr>
            <w:tcW w:w="360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rsidR="00503B9B" w:rsidRDefault="003F4113">
            <w:r>
              <w:rPr>
                <w:sz w:val="22"/>
                <w:szCs w:val="22"/>
              </w:rPr>
              <w:t>Management Commitment</w:t>
            </w:r>
          </w:p>
        </w:tc>
        <w:tc>
          <w:tcPr>
            <w:tcW w:w="192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rsidR="00503B9B" w:rsidRDefault="003F4113">
            <w:pPr>
              <w:jc w:val="center"/>
            </w:pPr>
            <w:r>
              <w:rPr>
                <w:sz w:val="22"/>
                <w:szCs w:val="22"/>
              </w:rPr>
              <w:t>4.31</w:t>
            </w:r>
          </w:p>
        </w:tc>
        <w:tc>
          <w:tcPr>
            <w:tcW w:w="192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rsidR="00503B9B" w:rsidRDefault="003F4113">
            <w:pPr>
              <w:jc w:val="center"/>
            </w:pPr>
            <w:r>
              <w:rPr>
                <w:sz w:val="22"/>
                <w:szCs w:val="22"/>
              </w:rPr>
              <w:t>0.71</w:t>
            </w:r>
          </w:p>
        </w:tc>
        <w:tc>
          <w:tcPr>
            <w:tcW w:w="192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rsidR="00503B9B" w:rsidRDefault="003F4113">
            <w:pPr>
              <w:jc w:val="center"/>
            </w:pPr>
            <w:r>
              <w:rPr>
                <w:sz w:val="22"/>
                <w:szCs w:val="22"/>
              </w:rPr>
              <w:t>1</w:t>
            </w:r>
          </w:p>
        </w:tc>
      </w:tr>
      <w:tr w:rsidR="00503B9B">
        <w:tblPrEx>
          <w:tblCellMar>
            <w:top w:w="0" w:type="dxa"/>
            <w:bottom w:w="0" w:type="dxa"/>
          </w:tblCellMar>
        </w:tblPrEx>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503B9B" w:rsidRDefault="003F4113">
            <w:r>
              <w:rPr>
                <w:sz w:val="22"/>
                <w:szCs w:val="22"/>
              </w:rPr>
              <w:t>Employee Training &amp; Involvement</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503B9B" w:rsidRDefault="003F4113">
            <w:pPr>
              <w:jc w:val="center"/>
            </w:pPr>
            <w:r>
              <w:rPr>
                <w:sz w:val="22"/>
                <w:szCs w:val="22"/>
              </w:rPr>
              <w:t>4.18</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503B9B" w:rsidRDefault="003F4113">
            <w:pPr>
              <w:jc w:val="center"/>
            </w:pPr>
            <w:r>
              <w:rPr>
                <w:sz w:val="22"/>
                <w:szCs w:val="22"/>
              </w:rPr>
              <w:t>0.83</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503B9B" w:rsidRDefault="003F4113">
            <w:pPr>
              <w:jc w:val="center"/>
            </w:pPr>
            <w:r>
              <w:rPr>
                <w:sz w:val="22"/>
                <w:szCs w:val="22"/>
              </w:rPr>
              <w:t>2</w:t>
            </w:r>
          </w:p>
        </w:tc>
      </w:tr>
      <w:tr w:rsidR="00503B9B">
        <w:tblPrEx>
          <w:tblCellMar>
            <w:top w:w="0" w:type="dxa"/>
            <w:bottom w:w="0" w:type="dxa"/>
          </w:tblCellMar>
        </w:tblPrEx>
        <w:tc>
          <w:tcPr>
            <w:tcW w:w="360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rsidR="00503B9B" w:rsidRDefault="003F4113">
            <w:r>
              <w:rPr>
                <w:sz w:val="22"/>
                <w:szCs w:val="22"/>
              </w:rPr>
              <w:t>Financial Constraints</w:t>
            </w:r>
          </w:p>
        </w:tc>
        <w:tc>
          <w:tcPr>
            <w:tcW w:w="192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rsidR="00503B9B" w:rsidRDefault="003F4113">
            <w:pPr>
              <w:jc w:val="center"/>
            </w:pPr>
            <w:r>
              <w:rPr>
                <w:sz w:val="22"/>
                <w:szCs w:val="22"/>
              </w:rPr>
              <w:t>4.02</w:t>
            </w:r>
          </w:p>
        </w:tc>
        <w:tc>
          <w:tcPr>
            <w:tcW w:w="192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rsidR="00503B9B" w:rsidRDefault="003F4113">
            <w:pPr>
              <w:jc w:val="center"/>
            </w:pPr>
            <w:r>
              <w:rPr>
                <w:sz w:val="22"/>
                <w:szCs w:val="22"/>
              </w:rPr>
              <w:t>0.91</w:t>
            </w:r>
          </w:p>
        </w:tc>
        <w:tc>
          <w:tcPr>
            <w:tcW w:w="192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rsidR="00503B9B" w:rsidRDefault="003F4113">
            <w:pPr>
              <w:jc w:val="center"/>
            </w:pPr>
            <w:r>
              <w:rPr>
                <w:sz w:val="22"/>
                <w:szCs w:val="22"/>
              </w:rPr>
              <w:t>3</w:t>
            </w:r>
          </w:p>
        </w:tc>
      </w:tr>
      <w:tr w:rsidR="00503B9B">
        <w:tblPrEx>
          <w:tblCellMar>
            <w:top w:w="0" w:type="dxa"/>
            <w:bottom w:w="0" w:type="dxa"/>
          </w:tblCellMar>
        </w:tblPrEx>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503B9B" w:rsidRDefault="003F4113">
            <w:r>
              <w:rPr>
                <w:sz w:val="22"/>
                <w:szCs w:val="22"/>
              </w:rPr>
              <w:t>Cultural Resistance</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503B9B" w:rsidRDefault="003F4113">
            <w:pPr>
              <w:jc w:val="center"/>
            </w:pPr>
            <w:r>
              <w:rPr>
                <w:sz w:val="22"/>
                <w:szCs w:val="22"/>
              </w:rPr>
              <w:t>3.87</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503B9B" w:rsidRDefault="003F4113">
            <w:pPr>
              <w:jc w:val="center"/>
            </w:pPr>
            <w:r>
              <w:rPr>
                <w:sz w:val="22"/>
                <w:szCs w:val="22"/>
              </w:rPr>
              <w:t>0.96</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503B9B" w:rsidRDefault="003F4113">
            <w:pPr>
              <w:jc w:val="center"/>
            </w:pPr>
            <w:r>
              <w:rPr>
                <w:sz w:val="22"/>
                <w:szCs w:val="22"/>
              </w:rPr>
              <w:t>4</w:t>
            </w:r>
          </w:p>
        </w:tc>
      </w:tr>
      <w:tr w:rsidR="00503B9B">
        <w:tblPrEx>
          <w:tblCellMar>
            <w:top w:w="0" w:type="dxa"/>
            <w:bottom w:w="0" w:type="dxa"/>
          </w:tblCellMar>
        </w:tblPrEx>
        <w:tc>
          <w:tcPr>
            <w:tcW w:w="360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rsidR="00503B9B" w:rsidRDefault="003F4113">
            <w:r>
              <w:rPr>
                <w:sz w:val="22"/>
                <w:szCs w:val="22"/>
              </w:rPr>
              <w:t>Measurement &amp; Data Systems</w:t>
            </w:r>
          </w:p>
        </w:tc>
        <w:tc>
          <w:tcPr>
            <w:tcW w:w="192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rsidR="00503B9B" w:rsidRDefault="003F4113">
            <w:pPr>
              <w:jc w:val="center"/>
            </w:pPr>
            <w:r>
              <w:rPr>
                <w:sz w:val="22"/>
                <w:szCs w:val="22"/>
              </w:rPr>
              <w:t>3.64</w:t>
            </w:r>
          </w:p>
        </w:tc>
        <w:tc>
          <w:tcPr>
            <w:tcW w:w="192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rsidR="00503B9B" w:rsidRDefault="003F4113">
            <w:pPr>
              <w:jc w:val="center"/>
            </w:pPr>
            <w:r>
              <w:rPr>
                <w:sz w:val="22"/>
                <w:szCs w:val="22"/>
              </w:rPr>
              <w:t>1.04</w:t>
            </w:r>
          </w:p>
        </w:tc>
        <w:tc>
          <w:tcPr>
            <w:tcW w:w="1920"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rsidR="00503B9B" w:rsidRDefault="003F4113">
            <w:pPr>
              <w:jc w:val="center"/>
            </w:pPr>
            <w:r>
              <w:rPr>
                <w:sz w:val="22"/>
                <w:szCs w:val="22"/>
              </w:rPr>
              <w:t>5</w:t>
            </w:r>
          </w:p>
        </w:tc>
      </w:tr>
      <w:tr w:rsidR="00503B9B">
        <w:tblPrEx>
          <w:tblCellMar>
            <w:top w:w="0" w:type="dxa"/>
            <w:bottom w:w="0" w:type="dxa"/>
          </w:tblCellMar>
        </w:tblPrEx>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503B9B" w:rsidRDefault="003F4113">
            <w:r>
              <w:rPr>
                <w:sz w:val="22"/>
                <w:szCs w:val="22"/>
              </w:rPr>
              <w:t>Supply Chain Quality</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503B9B" w:rsidRDefault="003F4113">
            <w:pPr>
              <w:jc w:val="center"/>
            </w:pPr>
            <w:r>
              <w:rPr>
                <w:sz w:val="22"/>
                <w:szCs w:val="22"/>
              </w:rPr>
              <w:t>3.49</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503B9B" w:rsidRDefault="003F4113">
            <w:pPr>
              <w:jc w:val="center"/>
            </w:pPr>
            <w:r>
              <w:rPr>
                <w:sz w:val="22"/>
                <w:szCs w:val="22"/>
              </w:rPr>
              <w:t>1.12</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rsidR="00503B9B" w:rsidRDefault="003F4113">
            <w:pPr>
              <w:jc w:val="center"/>
            </w:pPr>
            <w:r>
              <w:rPr>
                <w:sz w:val="22"/>
                <w:szCs w:val="22"/>
              </w:rPr>
              <w:t>6</w:t>
            </w:r>
          </w:p>
        </w:tc>
      </w:tr>
    </w:tbl>
    <w:p w:rsidR="00503B9B" w:rsidRDefault="00503B9B">
      <w:pPr>
        <w:spacing w:line="480" w:lineRule="auto"/>
      </w:pPr>
    </w:p>
    <w:p w:rsidR="00503B9B" w:rsidRDefault="003F4113">
      <w:pPr>
        <w:spacing w:after="200" w:line="480" w:lineRule="auto"/>
        <w:ind w:firstLine="720"/>
        <w:jc w:val="both"/>
      </w:pPr>
      <w:r>
        <w:rPr>
          <w:i/>
          <w:iCs/>
        </w:rPr>
        <w:t>Note. Scores are based on a five-point Likert scale (1 = Strongly Disagree, 5 = Strongly Agree). Higher scores indicate greater perceived barrier severity.</w:t>
      </w:r>
    </w:p>
    <w:p w:rsidR="00503B9B" w:rsidRDefault="00503B9B">
      <w:pPr>
        <w:spacing w:line="480" w:lineRule="auto"/>
      </w:pPr>
    </w:p>
    <w:p w:rsidR="00503B9B" w:rsidRDefault="003F4113">
      <w:pPr>
        <w:spacing w:after="200" w:line="480" w:lineRule="auto"/>
        <w:ind w:firstLine="720"/>
        <w:jc w:val="both"/>
      </w:pPr>
      <w:r>
        <w:t>As shown in Table 1, Management Commitment emerged as the most severe barrier (M = 4.31, SD = 0.71)</w:t>
      </w:r>
      <w:r>
        <w:t xml:space="preserve">, followed closely by Employee Training and Involvement (M = 4.18, SD = 0.83). Supply Chain Quality was rated the least severe barrier (M = 3.49, SD = 1.12), though still </w:t>
      </w:r>
      <w:r>
        <w:lastRenderedPageBreak/>
        <w:t>above the scale midpoint, indicating that all six barriers are perceived as meaningfu</w:t>
      </w:r>
      <w:r>
        <w:t>l obstacles to TQM adoption.</w:t>
      </w:r>
    </w:p>
    <w:p w:rsidR="00503B9B" w:rsidRDefault="003F4113">
      <w:pPr>
        <w:pStyle w:val="Heading3"/>
        <w:spacing w:line="480" w:lineRule="auto"/>
      </w:pPr>
      <w:r>
        <w:t>4.1.2 Regression Analysis</w:t>
      </w:r>
    </w:p>
    <w:p w:rsidR="00503B9B" w:rsidRDefault="003F4113">
      <w:pPr>
        <w:spacing w:after="200" w:line="480" w:lineRule="auto"/>
        <w:ind w:firstLine="720"/>
        <w:jc w:val="both"/>
      </w:pPr>
      <w:r>
        <w:t>Multiple linear regression analysis was conducted to examine the predictors of TQM adoption readiness. The full model was statistically significant, F(6, 113) = 29.47, p &lt; .001, R² = .61, indicating th</w:t>
      </w:r>
      <w:r>
        <w:t xml:space="preserve">at the six barrier constructs collectively explain 61% of the variance in TQM adoption readiness. Management Commitment (β = .42, p &lt; .001) and Employee Training (β = .31, p &lt; .001) were the two strongest independent predictors, confirming the descriptive </w:t>
      </w:r>
      <w:r>
        <w:t xml:space="preserve">ranking pattern. Financial Constraints also reached significance (β = .19, p = .008), while Cultural Resistance approached significance (β = .14, p = .054). Measurement systems and supply chain quality did not independently predict adoption readiness when </w:t>
      </w:r>
      <w:r>
        <w:t>controlling for other barriers (p &gt; .10).</w:t>
      </w:r>
    </w:p>
    <w:p w:rsidR="00503B9B" w:rsidRDefault="003F4113">
      <w:pPr>
        <w:pStyle w:val="Heading2"/>
        <w:spacing w:line="480" w:lineRule="auto"/>
      </w:pPr>
      <w:r>
        <w:t>4.2 Qualitative Themes</w:t>
      </w:r>
    </w:p>
    <w:p w:rsidR="00503B9B" w:rsidRDefault="003F4113">
      <w:pPr>
        <w:pStyle w:val="Heading3"/>
        <w:spacing w:line="480" w:lineRule="auto"/>
      </w:pPr>
      <w:r>
        <w:t>Theme 1: Leadership as the Decisive Variable</w:t>
      </w:r>
    </w:p>
    <w:p w:rsidR="00503B9B" w:rsidRDefault="003F4113">
      <w:pPr>
        <w:spacing w:after="200" w:line="480" w:lineRule="auto"/>
        <w:ind w:firstLine="720"/>
        <w:jc w:val="both"/>
      </w:pPr>
      <w:r>
        <w:t>Across all eight managerial interviews, leadership commitment emerged as the single most critical factor differentiating successful and unsuccessf</w:t>
      </w:r>
      <w:r>
        <w:t>ul TQM efforts. Participants consistently described the absence of sustained top management involvement as rendering quality initiatives unsustainable. One plant manager (PM-03) articulated this clearly: "When the owner attends the quality meeting, everyon</w:t>
      </w:r>
      <w:r>
        <w:t xml:space="preserve">e comes prepared. When he stops, within two months the system is dead." This observation aligns with quantitative findings showing management commitment as the highest-ranked barrier and extends them by revealing the mechanism — that </w:t>
      </w:r>
      <w:r>
        <w:lastRenderedPageBreak/>
        <w:t>commitment operates th</w:t>
      </w:r>
      <w:r>
        <w:t>rough role-modelling and resource prioritisation rather than policy formulation alone.</w:t>
      </w:r>
    </w:p>
    <w:p w:rsidR="00503B9B" w:rsidRDefault="003F4113">
      <w:pPr>
        <w:pStyle w:val="Heading3"/>
        <w:spacing w:line="480" w:lineRule="auto"/>
      </w:pPr>
      <w:r>
        <w:t>Theme 2: Training as an Unaffordable Investment</w:t>
      </w:r>
    </w:p>
    <w:p w:rsidR="00503B9B" w:rsidRDefault="003F4113">
      <w:pPr>
        <w:spacing w:after="200" w:line="480" w:lineRule="auto"/>
        <w:ind w:firstLine="720"/>
        <w:jc w:val="both"/>
      </w:pPr>
      <w:r>
        <w:t>Managers expressed a consistent tension between the recognised necessity of employee training and the practical constrain</w:t>
      </w:r>
      <w:r>
        <w:t>ts of SME resource allocation. Five of eight participants described training as the first budget line to be cut during financial pressure, despite acknowledging its importance. Quality Manager QM-07 noted: "We sent two engineers to a TQM workshop once. The</w:t>
      </w:r>
      <w:r>
        <w:t>n orders dropped and we could not renew. Now those two have left and the knowledge is gone." This theme highlights the structural fragility of training-dependent quality systems in resource-constrained SMEs and suggests the need for institutionalised, cost</w:t>
      </w:r>
      <w:r>
        <w:t>-shared training provision.</w:t>
      </w:r>
    </w:p>
    <w:p w:rsidR="00503B9B" w:rsidRDefault="003F4113">
      <w:pPr>
        <w:pStyle w:val="Heading3"/>
        <w:spacing w:line="480" w:lineRule="auto"/>
      </w:pPr>
      <w:r>
        <w:t>Theme 3: Cultural Hierarchies and Participation Deficits</w:t>
      </w:r>
    </w:p>
    <w:p w:rsidR="00503B9B" w:rsidRDefault="003F4113">
      <w:pPr>
        <w:spacing w:after="200" w:line="480" w:lineRule="auto"/>
        <w:ind w:firstLine="720"/>
        <w:jc w:val="both"/>
      </w:pPr>
      <w:r>
        <w:t>A recurring qualitative theme concerned the incompatibility of TQM'</w:t>
      </w:r>
      <w:r>
        <w:t>s participatory ethos with the hierarchical organisational cultures prevalent in sampled enterprises. Several managers described reluctance among operational staff to report quality issues upward, fearing negative consequences. Operations Director OD-02 ob</w:t>
      </w:r>
      <w:r>
        <w:t>served: "Workers know where the problem is, but they will not say it in front of the manager. They think it is not their place." This cultural dynamic undermines the "employee empowerment" dimension of TQM and represents a barrier that financial investment</w:t>
      </w:r>
      <w:r>
        <w:t xml:space="preserve"> alone cannot resolve, requiring sustained behavioural and cultural change management.</w:t>
      </w:r>
    </w:p>
    <w:p w:rsidR="00503B9B" w:rsidRDefault="003F4113">
      <w:pPr>
        <w:pStyle w:val="Heading3"/>
        <w:spacing w:line="480" w:lineRule="auto"/>
      </w:pPr>
      <w:r>
        <w:t>Theme 4: External Pressure as a Catalyst</w:t>
      </w:r>
    </w:p>
    <w:p w:rsidR="00503B9B" w:rsidRDefault="003F4113">
      <w:pPr>
        <w:spacing w:after="200" w:line="480" w:lineRule="auto"/>
        <w:ind w:firstLine="720"/>
        <w:jc w:val="both"/>
      </w:pPr>
      <w:r>
        <w:lastRenderedPageBreak/>
        <w:t>Interestingly, four participants identified export market requirements — specifically buyer-mandated quality audits and ISO 9001</w:t>
      </w:r>
      <w:r>
        <w:t xml:space="preserve"> certification demands — as the primary external catalyst for quality improvement efforts. This suggests that for Pakistani SMEs, quality adoption is often compliance-driven rather than internally motivated, a pattern consistent with findings from comparab</w:t>
      </w:r>
      <w:r>
        <w:t>le developing economy contexts (Hietschold et al., 2014). This finding has implications for policy design, suggesting that regulatory and market-linkage mechanisms may be more effective levers for TQM adoption than awareness campaigns alone.</w:t>
      </w:r>
    </w:p>
    <w:p w:rsidR="00503B9B" w:rsidRDefault="003F4113">
      <w:r>
        <w:br w:type="page"/>
      </w:r>
    </w:p>
    <w:p w:rsidR="00503B9B" w:rsidRDefault="003F4113">
      <w:pPr>
        <w:pStyle w:val="Heading1"/>
        <w:spacing w:line="480" w:lineRule="auto"/>
        <w:jc w:val="center"/>
      </w:pPr>
      <w:r>
        <w:lastRenderedPageBreak/>
        <w:t>5. DISCUSSIO</w:t>
      </w:r>
      <w:r>
        <w:t>N</w:t>
      </w:r>
    </w:p>
    <w:p w:rsidR="00503B9B" w:rsidRDefault="003F4113">
      <w:pPr>
        <w:spacing w:after="200" w:line="480" w:lineRule="auto"/>
        <w:ind w:firstLine="720"/>
        <w:jc w:val="both"/>
      </w:pPr>
      <w:r>
        <w:t>The findings of this study both corroborate and extend the existing TQM barrier literature in important ways. The quantitative ranking of barriers — with management commitment and employee training as the two most critical factors — is consistent with me</w:t>
      </w:r>
      <w:r>
        <w:t>ta-analytic findings reported by Talib et al. (2011) across 54 TQM studies in developing economies. The regression analysis, however, adds a new dimension: the two-factor model of management commitment and training explains the majority of variance in adop</w:t>
      </w:r>
      <w:r>
        <w:t>tion readiness (combined β &gt; .70), suggesting that interventions targeting these two barriers would yield disproportionate improvements in TQM uptake, even without addressing lower-ranked barriers simultaneously. This has significant practical implications</w:t>
      </w:r>
      <w:r>
        <w:t xml:space="preserve"> for resource-constrained SMEs forced to prioritise improvement investments.</w:t>
      </w:r>
    </w:p>
    <w:p w:rsidR="00503B9B" w:rsidRDefault="003F4113">
      <w:pPr>
        <w:spacing w:after="200" w:line="480" w:lineRule="auto"/>
        <w:ind w:firstLine="720"/>
        <w:jc w:val="both"/>
      </w:pPr>
      <w:r>
        <w:t>The qualitative findings add critical texture to this quantitative picture. The mechanism through which management commitment operates — as a cultural signal and resource allocati</w:t>
      </w:r>
      <w:r>
        <w:t>on authority rather than a policy artefact — is not captured by survey instruments and would have been invisible without the qualitative phase. This represents a methodological contribution of the mixed-methods design: quantitative data established what ma</w:t>
      </w:r>
      <w:r>
        <w:t>tters most; qualitative data explained why and how. Researchers relying solely on survey methods would have produced an incomplete and potentially misleading picture of the barrier landscape.</w:t>
      </w:r>
    </w:p>
    <w:p w:rsidR="00503B9B" w:rsidRDefault="003F4113">
      <w:pPr>
        <w:spacing w:after="200" w:line="480" w:lineRule="auto"/>
        <w:ind w:firstLine="720"/>
        <w:jc w:val="both"/>
      </w:pPr>
      <w:r>
        <w:t>The cultural resistance theme, while ranking fourth quantitative</w:t>
      </w:r>
      <w:r>
        <w:t>ly, emerged as a cross-cutting concern in qualitative data, interacting with and amplifying all other barriers. Hierarchical organisational cultures suppress the upward information flows that TQM requires; financial constraints are partially explained by l</w:t>
      </w:r>
      <w:r>
        <w:t xml:space="preserve">eadership's failure to prioritise quality budgets; </w:t>
      </w:r>
      <w:r>
        <w:lastRenderedPageBreak/>
        <w:t>and training impacts are eroded when knowledge is not embedded in participatory systems. This suggests that cultural dimensions of TQM barriers are underweighted in survey-based instruments that treat cons</w:t>
      </w:r>
      <w:r>
        <w:t>tructs independently, and calls for more relational or systems-level measurement approaches in future research.</w:t>
      </w:r>
    </w:p>
    <w:p w:rsidR="00503B9B" w:rsidRDefault="003F4113">
      <w:pPr>
        <w:spacing w:after="200" w:line="480" w:lineRule="auto"/>
        <w:ind w:firstLine="720"/>
        <w:jc w:val="both"/>
      </w:pPr>
      <w:r>
        <w:t>Comparison with South Asian literature reveals both convergence and divergence. The dominant role of management commitment parallels findings fr</w:t>
      </w:r>
      <w:r>
        <w:t xml:space="preserve">om Indian SME studies (Talib et al., 2011) and Bangladeshi textile firms (Ahire &amp; Golhar, 1996). However, the Pakistani context exhibits a distinctive pattern in the role of export market pressure as a primary adoption catalyst — a finding not prominently </w:t>
      </w:r>
      <w:r>
        <w:t>reported in Indian studies, potentially reflecting differences in the export orientation of each country's SME sector. This suggests that TQM support policy in Pakistan should leverage trade facilitation and export market linkage programmes as quality impr</w:t>
      </w:r>
      <w:r>
        <w:t>ovement mechanisms, rather than treating quality management as a domestic regulatory compliance issue.</w:t>
      </w:r>
    </w:p>
    <w:p w:rsidR="00503B9B" w:rsidRDefault="003F4113">
      <w:pPr>
        <w:spacing w:after="200" w:line="480" w:lineRule="auto"/>
        <w:ind w:firstLine="720"/>
        <w:jc w:val="both"/>
      </w:pPr>
      <w:r>
        <w:t>The study's limitations should be acknowledged. The sample is restricted to Punjab, limiting generalisability to other Pakistani provinces with different</w:t>
      </w:r>
      <w:r>
        <w:t xml:space="preserve"> industrial profiles (e.g., Karachi's port-centric industries or Khyber Pakhtunkhwa's emerging sectors). The cross-sectional design precludes causal inference, and social desirability bias may have inflated management commitment scores in the survey. Futur</w:t>
      </w:r>
      <w:r>
        <w:t>e longitudinal studies tracking TQM implementation over time, and multi-province samples, would strengthen the evidence base considerably.</w:t>
      </w:r>
    </w:p>
    <w:p w:rsidR="00503B9B" w:rsidRDefault="003F4113">
      <w:r>
        <w:br w:type="page"/>
      </w:r>
    </w:p>
    <w:p w:rsidR="00503B9B" w:rsidRDefault="003F4113">
      <w:pPr>
        <w:pStyle w:val="Heading1"/>
        <w:spacing w:line="480" w:lineRule="auto"/>
        <w:jc w:val="center"/>
      </w:pPr>
      <w:r>
        <w:lastRenderedPageBreak/>
        <w:t>6. CONCLUSION</w:t>
      </w:r>
    </w:p>
    <w:p w:rsidR="00503B9B" w:rsidRDefault="003F4113">
      <w:pPr>
        <w:spacing w:after="200" w:line="480" w:lineRule="auto"/>
        <w:ind w:firstLine="720"/>
        <w:jc w:val="both"/>
      </w:pPr>
      <w:r>
        <w:t>This study has investigated the barriers to TQM implementation in Pakistani manufacturing SMEs throug</w:t>
      </w:r>
      <w:r>
        <w:t>h a sequential explanatory mixed-methods design. Quantitative survey data from 120 respondents across 15 Punjab-based SMEs, analysed through descriptive statistics and multiple regression, identified management commitment and employee training as the two m</w:t>
      </w:r>
      <w:r>
        <w:t>ost significant barriers and strongest predictors of TQM adoption readiness. Qualitative thematic analysis of eight managerial interviews contextualised these findings, revealing the mechanisms through which leadership operates as a cultural signal, the st</w:t>
      </w:r>
      <w:r>
        <w:t>ructural fragility of training investment in resource-constrained environments, and the role of export market pressure as an external adoption catalyst.</w:t>
      </w:r>
    </w:p>
    <w:p w:rsidR="00503B9B" w:rsidRDefault="003F4113">
      <w:pPr>
        <w:spacing w:after="200" w:line="480" w:lineRule="auto"/>
        <w:ind w:firstLine="720"/>
        <w:jc w:val="both"/>
      </w:pPr>
      <w:r>
        <w:t>The study contributes three substantive claims to the literature. First, in the Pakistani SME context, a two-factor model centred on management commitment and training investment accounts for the majority of variance in TQM readiness, suggesting high-lever</w:t>
      </w:r>
      <w:r>
        <w:t>age intervention points for practitioners. Second, cultural hierarchies constitute a cross-cutting barrier that amplifies the impact of other constraints and is inadequately captured by standard survey instruments. Third, compliance-driven quality adoption</w:t>
      </w:r>
      <w:r>
        <w:t xml:space="preserve"> — catalysed by export market demands — represents a distinctive feature of the Pakistani SME quality landscape that warrants explicit attention in policy design.</w:t>
      </w:r>
    </w:p>
    <w:p w:rsidR="00503B9B" w:rsidRDefault="003F4113">
      <w:pPr>
        <w:spacing w:after="200" w:line="480" w:lineRule="auto"/>
        <w:ind w:firstLine="720"/>
        <w:jc w:val="both"/>
      </w:pPr>
      <w:r>
        <w:t>For practitioners, the findings recommend a sequenced improvement approach: prioritise sustai</w:t>
      </w:r>
      <w:r>
        <w:t>ned visible leadership engagement before investing in training infrastructure, and use external certification requirements as internal change management levers. For policymakers, the findings suggest that export market linkage programmes, cost-shared SME t</w:t>
      </w:r>
      <w:r>
        <w:t xml:space="preserve">raining schemes, and </w:t>
      </w:r>
      <w:r>
        <w:lastRenderedPageBreak/>
        <w:t>participatory quality culture development initiatives would be more effective TQM enablers than awareness campaigns or compliance mandates alone. Future research should extend this framework through longitudinal designs and multi-provi</w:t>
      </w:r>
      <w:r>
        <w:t>nce samples to establish causal pathways and contextual boundary conditions.</w:t>
      </w:r>
    </w:p>
    <w:p w:rsidR="00503B9B" w:rsidRDefault="003F4113">
      <w:r>
        <w:br w:type="page"/>
      </w:r>
    </w:p>
    <w:p w:rsidR="00503B9B" w:rsidRDefault="003F4113">
      <w:pPr>
        <w:pStyle w:val="Heading1"/>
        <w:spacing w:line="480" w:lineRule="auto"/>
        <w:jc w:val="center"/>
      </w:pPr>
      <w:r>
        <w:lastRenderedPageBreak/>
        <w:t>REFERENCES</w:t>
      </w:r>
    </w:p>
    <w:p w:rsidR="00503B9B" w:rsidRDefault="003F4113">
      <w:pPr>
        <w:spacing w:after="200" w:line="480" w:lineRule="auto"/>
        <w:ind w:left="720" w:hanging="720"/>
        <w:jc w:val="both"/>
      </w:pPr>
      <w:r>
        <w:t xml:space="preserve">Ahire, S. L., &amp; Golhar, D. Y. (1996). Quality management in large vs small firms. </w:t>
      </w:r>
      <w:r>
        <w:rPr>
          <w:i/>
          <w:iCs/>
        </w:rPr>
        <w:t>Journal of Small Business Management, 34</w:t>
      </w:r>
      <w:r>
        <w:t>(2), 1–13.</w:t>
      </w:r>
    </w:p>
    <w:p w:rsidR="00503B9B" w:rsidRDefault="003F4113">
      <w:pPr>
        <w:spacing w:after="200" w:line="480" w:lineRule="auto"/>
        <w:ind w:left="720" w:hanging="720"/>
        <w:jc w:val="both"/>
      </w:pPr>
      <w:r>
        <w:t>Antony, J., Leung, K., Knowles, G</w:t>
      </w:r>
      <w:r>
        <w:t xml:space="preserve">., &amp; Gosh, S. (2002). Critical success factors of TQM implementation in Hong Kong industries. </w:t>
      </w:r>
      <w:r>
        <w:rPr>
          <w:i/>
          <w:iCs/>
        </w:rPr>
        <w:t>International Journal of Quality &amp; Reliability Management, 19</w:t>
      </w:r>
      <w:r>
        <w:t>(5), 551–566. https://doi.org/10.1108/02656710210427520</w:t>
      </w:r>
    </w:p>
    <w:p w:rsidR="00503B9B" w:rsidRDefault="003F4113">
      <w:pPr>
        <w:spacing w:after="200" w:line="480" w:lineRule="auto"/>
        <w:ind w:left="720" w:hanging="720"/>
        <w:jc w:val="both"/>
      </w:pPr>
      <w:r>
        <w:t>Baidoun, S. (2003). An empirical study of cri</w:t>
      </w:r>
      <w:r>
        <w:t xml:space="preserve">tical factors of TQM in Palestinian organisations. </w:t>
      </w:r>
      <w:r>
        <w:rPr>
          <w:i/>
          <w:iCs/>
        </w:rPr>
        <w:t>Logistics Information Management, 16</w:t>
      </w:r>
      <w:r>
        <w:t>(2), 156–171. https://doi.org/10.1108/09576050310467066</w:t>
      </w:r>
    </w:p>
    <w:p w:rsidR="00503B9B" w:rsidRDefault="003F4113">
      <w:pPr>
        <w:spacing w:after="200" w:line="480" w:lineRule="auto"/>
        <w:ind w:left="720" w:hanging="720"/>
        <w:jc w:val="both"/>
      </w:pPr>
      <w:r>
        <w:t xml:space="preserve">Braun, V., &amp; Clarke, V. (2006). Using thematic analysis in psychology. </w:t>
      </w:r>
      <w:r>
        <w:rPr>
          <w:i/>
          <w:iCs/>
        </w:rPr>
        <w:t>Qualitative Research in Psychology, 3</w:t>
      </w:r>
      <w:r>
        <w:t xml:space="preserve">(2), </w:t>
      </w:r>
      <w:r>
        <w:t>77–101. https://doi.org/10.1191/1478088706qp063oa</w:t>
      </w:r>
    </w:p>
    <w:p w:rsidR="00503B9B" w:rsidRDefault="003F4113">
      <w:pPr>
        <w:spacing w:after="200" w:line="480" w:lineRule="auto"/>
        <w:ind w:left="720" w:hanging="720"/>
        <w:jc w:val="both"/>
      </w:pPr>
      <w:r>
        <w:t xml:space="preserve">Creswell, J. W., &amp; Plano Clark, V. L. (2018). </w:t>
      </w:r>
      <w:r>
        <w:rPr>
          <w:i/>
          <w:iCs/>
        </w:rPr>
        <w:t xml:space="preserve">Designing and conducting mixed methods research </w:t>
      </w:r>
      <w:r>
        <w:t>(3rd ed.). Sage Publications.</w:t>
      </w:r>
    </w:p>
    <w:p w:rsidR="00503B9B" w:rsidRDefault="003F4113">
      <w:pPr>
        <w:spacing w:after="200" w:line="480" w:lineRule="auto"/>
        <w:ind w:left="720" w:hanging="720"/>
        <w:jc w:val="both"/>
      </w:pPr>
      <w:r>
        <w:t xml:space="preserve">Crosby, P. B. (1979). </w:t>
      </w:r>
      <w:r>
        <w:rPr>
          <w:i/>
          <w:iCs/>
        </w:rPr>
        <w:t>Quality is free: The art of making quality certain.</w:t>
      </w:r>
      <w:r>
        <w:t xml:space="preserve"> McGraw-H</w:t>
      </w:r>
      <w:r>
        <w:t>ill.</w:t>
      </w:r>
    </w:p>
    <w:p w:rsidR="00503B9B" w:rsidRDefault="003F4113">
      <w:pPr>
        <w:spacing w:after="200" w:line="480" w:lineRule="auto"/>
        <w:ind w:left="720" w:hanging="720"/>
        <w:jc w:val="both"/>
      </w:pPr>
      <w:r>
        <w:t xml:space="preserve">Dale, B. G., van der Wiele, T., &amp; van Iwaarden, J. (2007). </w:t>
      </w:r>
      <w:r>
        <w:rPr>
          <w:i/>
          <w:iCs/>
        </w:rPr>
        <w:t xml:space="preserve">Managing quality </w:t>
      </w:r>
      <w:r>
        <w:t>(5th ed.). Blackwell Publishing.</w:t>
      </w:r>
    </w:p>
    <w:p w:rsidR="00503B9B" w:rsidRDefault="003F4113">
      <w:pPr>
        <w:spacing w:after="200" w:line="480" w:lineRule="auto"/>
        <w:ind w:left="720" w:hanging="720"/>
        <w:jc w:val="both"/>
      </w:pPr>
      <w:r>
        <w:t xml:space="preserve">Deming, W. E. (1986). </w:t>
      </w:r>
      <w:r>
        <w:rPr>
          <w:i/>
          <w:iCs/>
        </w:rPr>
        <w:t>Out of the crisis.</w:t>
      </w:r>
      <w:r>
        <w:t xml:space="preserve"> MIT Press.</w:t>
      </w:r>
    </w:p>
    <w:p w:rsidR="00503B9B" w:rsidRDefault="003F4113">
      <w:pPr>
        <w:spacing w:after="200" w:line="480" w:lineRule="auto"/>
        <w:ind w:left="720" w:hanging="720"/>
        <w:jc w:val="both"/>
      </w:pPr>
      <w:r>
        <w:t>Fotopoulos, C. V., &amp; Psomas, E. L. (2009). The impact of "soft" and "hard"</w:t>
      </w:r>
      <w:r>
        <w:t xml:space="preserve"> TQM elements on quality management results. </w:t>
      </w:r>
      <w:r>
        <w:rPr>
          <w:i/>
          <w:iCs/>
        </w:rPr>
        <w:t>International Journal of Quality &amp; Reliability Management, 26</w:t>
      </w:r>
      <w:r>
        <w:t>(2), 150–163. https://doi.org/10.1108/02656710910928798</w:t>
      </w:r>
    </w:p>
    <w:p w:rsidR="00503B9B" w:rsidRDefault="003F4113">
      <w:pPr>
        <w:spacing w:after="200" w:line="480" w:lineRule="auto"/>
        <w:ind w:left="720" w:hanging="720"/>
        <w:jc w:val="both"/>
      </w:pPr>
      <w:r>
        <w:lastRenderedPageBreak/>
        <w:t xml:space="preserve">Ghobadian, A., &amp; Gallear, D. N. (1996). Total quality management in SMEs. </w:t>
      </w:r>
      <w:r>
        <w:rPr>
          <w:i/>
          <w:iCs/>
        </w:rPr>
        <w:t>Omega, 24</w:t>
      </w:r>
      <w:r>
        <w:t>(1), 83–106</w:t>
      </w:r>
      <w:r>
        <w:t>. https://doi.org/10.1016/0305-0483(95)00055-0</w:t>
      </w:r>
    </w:p>
    <w:p w:rsidR="00503B9B" w:rsidRDefault="003F4113">
      <w:pPr>
        <w:spacing w:after="200" w:line="480" w:lineRule="auto"/>
        <w:ind w:left="720" w:hanging="720"/>
        <w:jc w:val="both"/>
      </w:pPr>
      <w:r>
        <w:t xml:space="preserve">Hietschold, N., Reinhardt, R., &amp; Gurtner, S. (2014). Measuring critical success factors of TQM implementation successfully — a systematic literature review. </w:t>
      </w:r>
      <w:r>
        <w:rPr>
          <w:i/>
          <w:iCs/>
        </w:rPr>
        <w:t>International Journal of Production Research, 52</w:t>
      </w:r>
      <w:r>
        <w:t>(21)</w:t>
      </w:r>
      <w:r>
        <w:t>, 6254–6272. https://doi.org/10.1080/00207543.2014.918288</w:t>
      </w:r>
    </w:p>
    <w:p w:rsidR="00503B9B" w:rsidRDefault="003F4113">
      <w:pPr>
        <w:spacing w:after="200" w:line="480" w:lineRule="auto"/>
        <w:ind w:left="720" w:hanging="720"/>
        <w:jc w:val="both"/>
      </w:pPr>
      <w:r>
        <w:t xml:space="preserve">ISO. (2022). </w:t>
      </w:r>
      <w:r>
        <w:rPr>
          <w:i/>
          <w:iCs/>
        </w:rPr>
        <w:t>ISO 9001:2015 — Quality management systems: Requirements.</w:t>
      </w:r>
      <w:r>
        <w:t xml:space="preserve"> International Organization for Standardization. https://www.iso.org/standard/62085.html</w:t>
      </w:r>
    </w:p>
    <w:p w:rsidR="00503B9B" w:rsidRDefault="003F4113">
      <w:pPr>
        <w:spacing w:after="200" w:line="480" w:lineRule="auto"/>
        <w:ind w:left="720" w:hanging="720"/>
        <w:jc w:val="both"/>
      </w:pPr>
      <w:r>
        <w:t>Johnson, R. B., &amp; Onwuegbuzie, A. J. (2</w:t>
      </w:r>
      <w:r>
        <w:t xml:space="preserve">004). Mixed methods research: A research paradigm whose time has come. </w:t>
      </w:r>
      <w:r>
        <w:rPr>
          <w:i/>
          <w:iCs/>
        </w:rPr>
        <w:t>Educational Researcher, 33</w:t>
      </w:r>
      <w:r>
        <w:t>(7), 14–26. https://doi.org/10.3102/0013189X033007014</w:t>
      </w:r>
    </w:p>
    <w:p w:rsidR="00503B9B" w:rsidRDefault="003F4113">
      <w:pPr>
        <w:spacing w:after="200" w:line="480" w:lineRule="auto"/>
        <w:ind w:left="720" w:hanging="720"/>
        <w:jc w:val="both"/>
      </w:pPr>
      <w:r>
        <w:t xml:space="preserve">Juran, J. M. (1988). </w:t>
      </w:r>
      <w:r>
        <w:rPr>
          <w:i/>
          <w:iCs/>
        </w:rPr>
        <w:t>Juran on planning for quality.</w:t>
      </w:r>
      <w:r>
        <w:t xml:space="preserve"> Free Press.</w:t>
      </w:r>
    </w:p>
    <w:p w:rsidR="00503B9B" w:rsidRDefault="003F4113">
      <w:pPr>
        <w:spacing w:after="200" w:line="480" w:lineRule="auto"/>
        <w:ind w:left="720" w:hanging="720"/>
        <w:jc w:val="both"/>
      </w:pPr>
      <w:r>
        <w:t xml:space="preserve">Oakland, J. S. (2014). </w:t>
      </w:r>
      <w:r>
        <w:rPr>
          <w:i/>
          <w:iCs/>
        </w:rPr>
        <w:t>Total quality mana</w:t>
      </w:r>
      <w:r>
        <w:rPr>
          <w:i/>
          <w:iCs/>
        </w:rPr>
        <w:t xml:space="preserve">gement and operational excellence: Text with cases </w:t>
      </w:r>
      <w:r>
        <w:t>(4th ed.). Routledge.</w:t>
      </w:r>
    </w:p>
    <w:p w:rsidR="00503B9B" w:rsidRDefault="003F4113">
      <w:pPr>
        <w:spacing w:after="200" w:line="480" w:lineRule="auto"/>
        <w:ind w:left="720" w:hanging="720"/>
        <w:jc w:val="both"/>
      </w:pPr>
      <w:r>
        <w:t xml:space="preserve">Powell, T. C. (1995). Total quality management as competitive advantage: A review and empirical study. </w:t>
      </w:r>
      <w:r>
        <w:rPr>
          <w:i/>
          <w:iCs/>
        </w:rPr>
        <w:t>Strategic Management Journal, 16</w:t>
      </w:r>
      <w:r>
        <w:t>(1), 15–37. https://doi.org/10.1002/smj.42501601</w:t>
      </w:r>
      <w:r>
        <w:t>05</w:t>
      </w:r>
    </w:p>
    <w:p w:rsidR="00503B9B" w:rsidRDefault="003F4113">
      <w:pPr>
        <w:spacing w:after="200" w:line="480" w:lineRule="auto"/>
        <w:ind w:left="720" w:hanging="720"/>
        <w:jc w:val="both"/>
      </w:pPr>
      <w:r>
        <w:t xml:space="preserve">Sadikoglu, E., &amp; Olcay, H. (2014). The effects of total quality management practices on performance and the reasons of and the barriers to TQM practices in Turkey. </w:t>
      </w:r>
      <w:r>
        <w:rPr>
          <w:i/>
          <w:iCs/>
        </w:rPr>
        <w:t>Advances in Decision Sciences, 2014</w:t>
      </w:r>
      <w:r>
        <w:t>, Article 537605. https://doi.org/10.1155/2014/537605</w:t>
      </w:r>
    </w:p>
    <w:p w:rsidR="00503B9B" w:rsidRDefault="003F4113">
      <w:pPr>
        <w:spacing w:after="200" w:line="480" w:lineRule="auto"/>
        <w:ind w:left="720" w:hanging="720"/>
        <w:jc w:val="both"/>
      </w:pPr>
      <w:r>
        <w:lastRenderedPageBreak/>
        <w:t xml:space="preserve">Siddiqui, J., &amp; Rahman, Z. (2020). TQM adoption in Pakistani service sector firms: Barriers and facilitators. </w:t>
      </w:r>
      <w:r>
        <w:rPr>
          <w:i/>
          <w:iCs/>
        </w:rPr>
        <w:t>Pakistan Journal of Commerce and Social Sciences, 14</w:t>
      </w:r>
      <w:r>
        <w:t>(3), 821–846.</w:t>
      </w:r>
    </w:p>
    <w:p w:rsidR="00503B9B" w:rsidRDefault="003F4113">
      <w:pPr>
        <w:spacing w:after="200" w:line="480" w:lineRule="auto"/>
        <w:ind w:left="720" w:hanging="720"/>
        <w:jc w:val="both"/>
      </w:pPr>
      <w:r>
        <w:t xml:space="preserve">SMEDA. (2022). </w:t>
      </w:r>
      <w:r>
        <w:rPr>
          <w:i/>
          <w:iCs/>
        </w:rPr>
        <w:t>SME Policy 2021: Performance review and sectoral analysis.</w:t>
      </w:r>
      <w:r>
        <w:t xml:space="preserve"> Small and Medium Enterprises Development Authority. https://www.smeda.org</w:t>
      </w:r>
    </w:p>
    <w:p w:rsidR="00503B9B" w:rsidRDefault="003F4113">
      <w:pPr>
        <w:spacing w:after="200" w:line="480" w:lineRule="auto"/>
        <w:ind w:left="720" w:hanging="720"/>
        <w:jc w:val="both"/>
      </w:pPr>
      <w:r>
        <w:t xml:space="preserve">Talib, F., Rahman, Z., &amp; Qureshi, M. N. (2011). A study of total quality management and supply chain management practices. </w:t>
      </w:r>
      <w:r>
        <w:rPr>
          <w:i/>
          <w:iCs/>
        </w:rPr>
        <w:t>International Journal of Productivity and Performance Mana</w:t>
      </w:r>
      <w:r>
        <w:rPr>
          <w:i/>
          <w:iCs/>
        </w:rPr>
        <w:t>gement, 60</w:t>
      </w:r>
      <w:r>
        <w:t>(3), 268–288. https://doi.org/10.1108/17410401111112261</w:t>
      </w:r>
    </w:p>
    <w:p w:rsidR="00503B9B" w:rsidRDefault="003F4113">
      <w:pPr>
        <w:spacing w:after="200" w:line="480" w:lineRule="auto"/>
        <w:ind w:left="720" w:hanging="720"/>
        <w:jc w:val="both"/>
      </w:pPr>
      <w:r>
        <w:t xml:space="preserve">Yusof, S. M., &amp; Aspinwall, E. (2000). TQM implementation issues: Review and case study. </w:t>
      </w:r>
      <w:r>
        <w:rPr>
          <w:i/>
          <w:iCs/>
        </w:rPr>
        <w:t>International Journal of Operations &amp; Production Management, 20</w:t>
      </w:r>
      <w:r>
        <w:t>(6), 634–655. https://doi.org/10.1108/0</w:t>
      </w:r>
      <w:r>
        <w:t>1443570010321078</w:t>
      </w:r>
    </w:p>
    <w:sectPr w:rsidR="00503B9B">
      <w:head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113" w:rsidRDefault="003F4113">
      <w:r>
        <w:separator/>
      </w:r>
    </w:p>
  </w:endnote>
  <w:endnote w:type="continuationSeparator" w:id="0">
    <w:p w:rsidR="003F4113" w:rsidRDefault="003F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113" w:rsidRDefault="003F4113">
      <w:r>
        <w:separator/>
      </w:r>
    </w:p>
  </w:footnote>
  <w:footnote w:type="continuationSeparator" w:id="0">
    <w:p w:rsidR="003F4113" w:rsidRDefault="003F4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B9B" w:rsidRDefault="003F4113">
    <w:pPr>
      <w:tabs>
        <w:tab w:val="right" w:pos="9360"/>
      </w:tabs>
    </w:pPr>
    <w:r>
      <w:rPr>
        <w:caps/>
        <w:sz w:val="20"/>
        <w:szCs w:val="20"/>
      </w:rPr>
      <w:t>TOTAL QUALITY MANAGEMENT IN PAKISTAN SMEs</w:t>
    </w:r>
    <w:r>
      <w:rPr>
        <w:caps/>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1023"/>
    <w:multiLevelType w:val="hybridMultilevel"/>
    <w:tmpl w:val="78C454B2"/>
    <w:lvl w:ilvl="0" w:tplc="B418783C">
      <w:start w:val="1"/>
      <w:numFmt w:val="bullet"/>
      <w:lvlText w:val="•"/>
      <w:lvlJc w:val="left"/>
      <w:pPr>
        <w:ind w:left="720" w:hanging="360"/>
      </w:pPr>
    </w:lvl>
    <w:lvl w:ilvl="1" w:tplc="2DB0FDF6">
      <w:numFmt w:val="decimal"/>
      <w:lvlText w:val=""/>
      <w:lvlJc w:val="left"/>
    </w:lvl>
    <w:lvl w:ilvl="2" w:tplc="8BD4B2A4">
      <w:numFmt w:val="decimal"/>
      <w:lvlText w:val=""/>
      <w:lvlJc w:val="left"/>
    </w:lvl>
    <w:lvl w:ilvl="3" w:tplc="BCC6727E">
      <w:numFmt w:val="decimal"/>
      <w:lvlText w:val=""/>
      <w:lvlJc w:val="left"/>
    </w:lvl>
    <w:lvl w:ilvl="4" w:tplc="BE22CFFC">
      <w:numFmt w:val="decimal"/>
      <w:lvlText w:val=""/>
      <w:lvlJc w:val="left"/>
    </w:lvl>
    <w:lvl w:ilvl="5" w:tplc="81925526">
      <w:numFmt w:val="decimal"/>
      <w:lvlText w:val=""/>
      <w:lvlJc w:val="left"/>
    </w:lvl>
    <w:lvl w:ilvl="6" w:tplc="EE389D90">
      <w:numFmt w:val="decimal"/>
      <w:lvlText w:val=""/>
      <w:lvlJc w:val="left"/>
    </w:lvl>
    <w:lvl w:ilvl="7" w:tplc="4364D198">
      <w:numFmt w:val="decimal"/>
      <w:lvlText w:val=""/>
      <w:lvlJc w:val="left"/>
    </w:lvl>
    <w:lvl w:ilvl="8" w:tplc="4DF07154">
      <w:numFmt w:val="decimal"/>
      <w:lvlText w:val=""/>
      <w:lvlJc w:val="left"/>
    </w:lvl>
  </w:abstractNum>
  <w:abstractNum w:abstractNumId="1">
    <w:nsid w:val="68972849"/>
    <w:multiLevelType w:val="hybridMultilevel"/>
    <w:tmpl w:val="63449C64"/>
    <w:lvl w:ilvl="0" w:tplc="43B0310C">
      <w:start w:val="1"/>
      <w:numFmt w:val="bullet"/>
      <w:lvlText w:val="●"/>
      <w:lvlJc w:val="left"/>
      <w:pPr>
        <w:ind w:left="720" w:hanging="360"/>
      </w:pPr>
    </w:lvl>
    <w:lvl w:ilvl="1" w:tplc="FC281294">
      <w:start w:val="1"/>
      <w:numFmt w:val="bullet"/>
      <w:lvlText w:val="○"/>
      <w:lvlJc w:val="left"/>
      <w:pPr>
        <w:ind w:left="1440" w:hanging="360"/>
      </w:pPr>
    </w:lvl>
    <w:lvl w:ilvl="2" w:tplc="FF249ED0">
      <w:start w:val="1"/>
      <w:numFmt w:val="bullet"/>
      <w:lvlText w:val="■"/>
      <w:lvlJc w:val="left"/>
      <w:pPr>
        <w:ind w:left="2160" w:hanging="360"/>
      </w:pPr>
    </w:lvl>
    <w:lvl w:ilvl="3" w:tplc="023ACE0A">
      <w:start w:val="1"/>
      <w:numFmt w:val="bullet"/>
      <w:lvlText w:val="●"/>
      <w:lvlJc w:val="left"/>
      <w:pPr>
        <w:ind w:left="2880" w:hanging="360"/>
      </w:pPr>
    </w:lvl>
    <w:lvl w:ilvl="4" w:tplc="0214FD84">
      <w:start w:val="1"/>
      <w:numFmt w:val="bullet"/>
      <w:lvlText w:val="○"/>
      <w:lvlJc w:val="left"/>
      <w:pPr>
        <w:ind w:left="3600" w:hanging="360"/>
      </w:pPr>
    </w:lvl>
    <w:lvl w:ilvl="5" w:tplc="6A68A49A">
      <w:start w:val="1"/>
      <w:numFmt w:val="bullet"/>
      <w:lvlText w:val="■"/>
      <w:lvlJc w:val="left"/>
      <w:pPr>
        <w:ind w:left="4320" w:hanging="360"/>
      </w:pPr>
    </w:lvl>
    <w:lvl w:ilvl="6" w:tplc="4B345B8E">
      <w:start w:val="1"/>
      <w:numFmt w:val="bullet"/>
      <w:lvlText w:val="●"/>
      <w:lvlJc w:val="left"/>
      <w:pPr>
        <w:ind w:left="5040" w:hanging="360"/>
      </w:pPr>
    </w:lvl>
    <w:lvl w:ilvl="7" w:tplc="C714F280">
      <w:start w:val="1"/>
      <w:numFmt w:val="bullet"/>
      <w:lvlText w:val="●"/>
      <w:lvlJc w:val="left"/>
      <w:pPr>
        <w:ind w:left="5760" w:hanging="360"/>
      </w:pPr>
    </w:lvl>
    <w:lvl w:ilvl="8" w:tplc="A18E4220">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03B9B"/>
    <w:rsid w:val="003F4113"/>
    <w:rsid w:val="00503B9B"/>
    <w:rsid w:val="0085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480" w:after="240"/>
      <w:outlineLvl w:val="0"/>
    </w:pPr>
    <w:rPr>
      <w:b/>
      <w:bCs/>
      <w:color w:val="000000"/>
    </w:rPr>
  </w:style>
  <w:style w:type="paragraph" w:styleId="Heading2">
    <w:name w:val="heading 2"/>
    <w:qFormat/>
    <w:pPr>
      <w:spacing w:before="360" w:after="120"/>
      <w:outlineLvl w:val="1"/>
    </w:pPr>
    <w:rPr>
      <w:b/>
      <w:bCs/>
      <w:color w:val="000000"/>
    </w:rPr>
  </w:style>
  <w:style w:type="paragraph" w:styleId="Heading3">
    <w:name w:val="heading 3"/>
    <w:qFormat/>
    <w:pPr>
      <w:spacing w:before="240" w:after="120"/>
      <w:outlineLvl w:val="2"/>
    </w:pPr>
    <w:rPr>
      <w:b/>
      <w:bCs/>
      <w:i/>
      <w:iCs/>
      <w:color w:val="000000"/>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480" w:after="240"/>
      <w:outlineLvl w:val="0"/>
    </w:pPr>
    <w:rPr>
      <w:b/>
      <w:bCs/>
      <w:color w:val="000000"/>
    </w:rPr>
  </w:style>
  <w:style w:type="paragraph" w:styleId="Heading2">
    <w:name w:val="heading 2"/>
    <w:qFormat/>
    <w:pPr>
      <w:spacing w:before="360" w:after="120"/>
      <w:outlineLvl w:val="1"/>
    </w:pPr>
    <w:rPr>
      <w:b/>
      <w:bCs/>
      <w:color w:val="000000"/>
    </w:rPr>
  </w:style>
  <w:style w:type="paragraph" w:styleId="Heading3">
    <w:name w:val="heading 3"/>
    <w:qFormat/>
    <w:pPr>
      <w:spacing w:before="240" w:after="120"/>
      <w:outlineLvl w:val="2"/>
    </w:pPr>
    <w:rPr>
      <w:b/>
      <w:bCs/>
      <w:i/>
      <w:iCs/>
      <w:color w:val="000000"/>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4172</Words>
  <Characters>23781</Characters>
  <Application>Microsoft Office Word</Application>
  <DocSecurity>0</DocSecurity>
  <Lines>198</Lines>
  <Paragraphs>55</Paragraphs>
  <ScaleCrop>false</ScaleCrop>
  <Company/>
  <LinksUpToDate>false</LinksUpToDate>
  <CharactersWithSpaces>27898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MUNEEB SULTAN</cp:lastModifiedBy>
  <cp:revision>2</cp:revision>
  <dcterms:created xsi:type="dcterms:W3CDTF">2026-03-12T18:49:00Z</dcterms:created>
  <dcterms:modified xsi:type="dcterms:W3CDTF">2026-03-12T18:53:00Z</dcterms:modified>
</cp:coreProperties>
</file>